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7A" w:rsidRPr="00BE3214" w:rsidRDefault="00BE3214" w:rsidP="00184FEA">
      <w:pPr>
        <w:pStyle w:val="a8"/>
        <w:jc w:val="center"/>
        <w:rPr>
          <w:rFonts w:ascii="Times New Roman" w:hAnsi="Times New Roman" w:cs="Times New Roman"/>
          <w:color w:val="373737"/>
          <w:sz w:val="28"/>
          <w:szCs w:val="28"/>
        </w:rPr>
      </w:pPr>
      <w:r w:rsidRPr="00BE3214">
        <w:rPr>
          <w:rFonts w:ascii="Times New Roman" w:hAnsi="Times New Roman" w:cs="Times New Roman"/>
          <w:b/>
          <w:color w:val="DF61AD"/>
          <w:kern w:val="36"/>
          <w:sz w:val="28"/>
          <w:szCs w:val="28"/>
        </w:rPr>
        <w:t xml:space="preserve"> </w:t>
      </w:r>
      <w:r w:rsidR="00184FEA">
        <w:rPr>
          <w:rFonts w:ascii="Times New Roman" w:hAnsi="Times New Roman" w:cs="Times New Roman"/>
          <w:b/>
          <w:noProof/>
          <w:color w:val="DF61AD"/>
          <w:kern w:val="36"/>
          <w:sz w:val="28"/>
          <w:szCs w:val="28"/>
        </w:rPr>
        <w:drawing>
          <wp:inline distT="0" distB="0" distL="0" distR="0">
            <wp:extent cx="5940425" cy="8910638"/>
            <wp:effectExtent l="19050" t="0" r="3175" b="0"/>
            <wp:docPr id="1" name="Рисунок 1" descr="C:\Documents and Settings\Прометей\Рабочий стол\сайт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ометей\Рабочий стол\сайт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214">
        <w:rPr>
          <w:rFonts w:ascii="Times New Roman" w:hAnsi="Times New Roman" w:cs="Times New Roman"/>
          <w:b/>
          <w:color w:val="DF61AD"/>
          <w:kern w:val="36"/>
          <w:sz w:val="28"/>
          <w:szCs w:val="28"/>
        </w:rPr>
        <w:lastRenderedPageBreak/>
        <w:t xml:space="preserve"> </w:t>
      </w:r>
    </w:p>
    <w:p w:rsidR="006D687A" w:rsidRPr="00CC7D35" w:rsidRDefault="006D687A" w:rsidP="00083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CC7D35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2</w:t>
      </w:r>
      <w:r w:rsidR="00351C2A" w:rsidRPr="00CC7D35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.</w:t>
      </w:r>
      <w:r w:rsidRPr="00CC7D35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 xml:space="preserve"> Режим рабочего времени ПДО детей в период учебного года.</w:t>
      </w:r>
    </w:p>
    <w:p w:rsidR="0090330E" w:rsidRDefault="0090330E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2.1.Выполнение педагогической работы педагогами дополнительного образования детей</w:t>
      </w:r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характеризуется наличием установленных норм времени только для выполнения</w:t>
      </w:r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педагогической работы, связанной с преподавательской работой. Выполнение другой части педагогической работы педагогами дополнительного образования детей, ведущими</w:t>
      </w:r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преподавательскую работу, осуществляется в течени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proofErr w:type="gram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рабочего времени, которое не</w:t>
      </w:r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конкретизируется по количеству часов.</w:t>
      </w:r>
    </w:p>
    <w:p w:rsidR="00351C2A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 Нормируемая часть рабочего времени педагогов дополнительного образования детей</w:t>
      </w:r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определена в астрономических часах и включает проводимые занятия независимо от их</w:t>
      </w:r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продолжительности и короткие перерывы между каждым занятием, установленные 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</w:t>
      </w:r>
      <w:proofErr w:type="gramEnd"/>
      <w:r w:rsidR="00351C2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обучающихся. 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этом количеству часов установленной учебной нагрузки соответствует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количество проводимых педагогами дополнительного образования детей занятий.</w:t>
      </w:r>
    </w:p>
    <w:p w:rsidR="006D687A" w:rsidRPr="00BE3214" w:rsidRDefault="00CC7D35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r w:rsidR="006D687A"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родолжительностью для детей 4-6 лет 25-30 минут, для </w:t>
      </w:r>
      <w:proofErr w:type="gramStart"/>
      <w:r w:rsidR="006D687A"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более старших</w:t>
      </w:r>
      <w:proofErr w:type="gramEnd"/>
      <w:r w:rsidR="006D687A"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- 40- 45  минут.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2.3.Другая часть педагогической работы педагогов дополнительного образования детей,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требующая затрат рабочего времени, которое не конкретизировано по количеству часов,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вытекает из их должностных обязанно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стей, предусмотренных Уставом Центра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Правилами внутреннего трудового распорядка, тарифно-квалификационными характеристиками и регулируется графиками и правилами работы, в том числе личными планами педагогов     дополнительного образования детей и может быть связана с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:</w:t>
      </w:r>
      <w:proofErr w:type="gramEnd"/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-выполнением обязанностей, связанных с участием в работе педагогических, методических Советов,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-организацией и проведением методической, диагностической, аналитической и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консультативной помощи родителям или лицам, их заменяющим;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-временем, затраченным непосредственно на подготовку к работе по обучению и воспитанию обучающихся, изучению их индивидуальных особенностей, интересов и склонностей;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-выполнением дополнительно возложенных на педагогических работников обязанностей,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непосредственно связанных с образовательным процессом, с соответствующей дополнительной оплатой труда согласно тарификации.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 Дни недели (периоды времени, в течени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</w:t>
      </w:r>
      <w:proofErr w:type="gram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которых 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осуществляет свою деятельность), свободные для педагогов дополнительного образования детей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</w:t>
      </w:r>
    </w:p>
    <w:p w:rsidR="006D687A" w:rsidRPr="00CC7D35" w:rsidRDefault="006D687A" w:rsidP="00083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CC7D35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3. Разделение рабочего времени на части.</w:t>
      </w:r>
    </w:p>
    <w:p w:rsidR="0090330E" w:rsidRDefault="0090330E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 При составлении графиков работы педагогических и других работников перерывы в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рабочем времени, не связанные с отдыхом и приемом работниками пищи, не допускаются за исключением случаев, предусмотренных настоящим Положением.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 При составлении расписаний учебных занятий директор обязан исключить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«окна»), которые в отличие от коротких перерывов, между каждым учебным занятием, установленных 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</w:t>
      </w:r>
      <w:proofErr w:type="gram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обучающихся, рабочим временем не являются.</w:t>
      </w:r>
    </w:p>
    <w:p w:rsidR="006D687A" w:rsidRPr="00CC7D35" w:rsidRDefault="006D687A" w:rsidP="00083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CC7D35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4. Режим рабочего времени работников  в каникулярный период.</w:t>
      </w:r>
    </w:p>
    <w:p w:rsidR="0090330E" w:rsidRDefault="0090330E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4.1. Период летних каникул, установленный для обучающихся 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Центра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несовпадающий с ежегодными оплачиваемыми основным и дополнительным отпусками работников (далее – каникулярный период) являются для них рабочим временем.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4.2.В каникулярный период педагогические работники осуществляют педагогическую,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(установленной учебной нагрузкой), определенной им до начала каникул, и времени, необходимого для выполнения ра</w:t>
      </w:r>
      <w:r w:rsidR="00CC7D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бот, предусмотренных пунктом 2.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 настоящего Положения, с сохранением заработной платы в установленном порядке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 Режим рабочего времени педагогических работников, принятых на работу во время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летних каникул обучающихся, определяется в пределах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нормы часов педагогической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(преподавательской)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 Режим рабочего времени всех работников в каникулярный период регулируются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локальными актами 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Центра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и графиками работ с указанием их характера.</w:t>
      </w:r>
    </w:p>
    <w:p w:rsidR="006D687A" w:rsidRPr="00164BD0" w:rsidRDefault="006D687A" w:rsidP="00083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164BD0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5. Режим рабочего времени работников в период отмены  для обучающихся учебных занятий по санитарно эпидемиологическим, климатическим и другим основаниям</w:t>
      </w:r>
      <w:r w:rsidRPr="00164BD0"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  <w:t>.</w:t>
      </w:r>
    </w:p>
    <w:p w:rsidR="0090330E" w:rsidRDefault="0090330E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5.1. Периоды отмены учебных занятий 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</w:t>
      </w:r>
      <w:proofErr w:type="gram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 по санитарно –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эпидемиологическим, климатическим и другим основаниям являются рабочим временем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педагогических и других работников 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Центра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 2. В период отмены учебных занятий в отдельных объединениях либо в целом по 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Центру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 санитарно – эпидемиологическим, климатическим и другим основаниям педагогические работники привлекаются к </w:t>
      </w:r>
      <w:proofErr w:type="spell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учебно</w:t>
      </w:r>
      <w:proofErr w:type="spell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– 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</w:t>
      </w:r>
      <w:proofErr w:type="gram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спитательной, методической и организационной работе в порядке и на условиях, предусмотренных в разделе 4. настоящего Положения.</w:t>
      </w:r>
    </w:p>
    <w:p w:rsidR="006D687A" w:rsidRPr="00164BD0" w:rsidRDefault="006D687A" w:rsidP="000830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73737"/>
          <w:sz w:val="28"/>
          <w:szCs w:val="28"/>
          <w:lang w:eastAsia="ru-RU"/>
        </w:rPr>
      </w:pPr>
      <w:r w:rsidRPr="00164BD0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6.</w:t>
      </w:r>
      <w:r w:rsidR="00164BD0" w:rsidRPr="00164BD0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 xml:space="preserve"> </w:t>
      </w:r>
      <w:r w:rsidRPr="00164BD0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 xml:space="preserve">Режим рабочего времени в </w:t>
      </w:r>
      <w:r w:rsidR="00164BD0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>Центре</w:t>
      </w:r>
      <w:r w:rsidRPr="00164BD0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lang w:eastAsia="ru-RU"/>
        </w:rPr>
        <w:t xml:space="preserve">  в летний период</w:t>
      </w:r>
    </w:p>
    <w:p w:rsidR="0090330E" w:rsidRDefault="0090330E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6.1. 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Режим рабочего времени педагогических работников, привлекаемых в период,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несовпадающий с ежегодным оплачиваемым отпуском, на срок не более одного месяца, в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оздоровительные образовательные лагеря и другие оздоровительные образовательные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учреждения с дневным пребыванием детей, создаваемые в каникулярный период в той же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местности на базе общеобразовательных и других образовательных учреждений, определяется в порядке, предусмотренном разделом 4. настоящего Положения.</w:t>
      </w:r>
      <w:proofErr w:type="gramEnd"/>
    </w:p>
    <w:p w:rsidR="006D687A" w:rsidRPr="00BE3214" w:rsidRDefault="006D687A" w:rsidP="000830C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6. 2. </w:t>
      </w:r>
      <w:proofErr w:type="gramStart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Центра</w:t>
      </w:r>
      <w:r w:rsidRPr="00BE321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графиками работы, коллективным договором</w:t>
      </w:r>
      <w:r w:rsidR="00164BD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461BF6" w:rsidRPr="00BE3214" w:rsidRDefault="00D31C3D">
      <w:pPr>
        <w:rPr>
          <w:rFonts w:ascii="Times New Roman" w:hAnsi="Times New Roman" w:cs="Times New Roman"/>
          <w:sz w:val="28"/>
          <w:szCs w:val="28"/>
        </w:rPr>
      </w:pPr>
    </w:p>
    <w:sectPr w:rsidR="00461BF6" w:rsidRPr="00BE3214" w:rsidSect="00DE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3D" w:rsidRDefault="00D31C3D" w:rsidP="006A55FF">
      <w:pPr>
        <w:spacing w:after="0" w:line="240" w:lineRule="auto"/>
      </w:pPr>
      <w:r>
        <w:separator/>
      </w:r>
    </w:p>
  </w:endnote>
  <w:endnote w:type="continuationSeparator" w:id="0">
    <w:p w:rsidR="00D31C3D" w:rsidRDefault="00D31C3D" w:rsidP="006A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3D" w:rsidRDefault="00D31C3D" w:rsidP="006A55FF">
      <w:pPr>
        <w:spacing w:after="0" w:line="240" w:lineRule="auto"/>
      </w:pPr>
      <w:r>
        <w:separator/>
      </w:r>
    </w:p>
  </w:footnote>
  <w:footnote w:type="continuationSeparator" w:id="0">
    <w:p w:rsidR="00D31C3D" w:rsidRDefault="00D31C3D" w:rsidP="006A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4907"/>
    <w:multiLevelType w:val="multilevel"/>
    <w:tmpl w:val="2C46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87A"/>
    <w:rsid w:val="000830CD"/>
    <w:rsid w:val="00164BD0"/>
    <w:rsid w:val="00184FEA"/>
    <w:rsid w:val="0019103B"/>
    <w:rsid w:val="002C6D89"/>
    <w:rsid w:val="00351C2A"/>
    <w:rsid w:val="005A215A"/>
    <w:rsid w:val="006213E9"/>
    <w:rsid w:val="006A1FEB"/>
    <w:rsid w:val="006A55FF"/>
    <w:rsid w:val="006D687A"/>
    <w:rsid w:val="00820C26"/>
    <w:rsid w:val="008B6D25"/>
    <w:rsid w:val="008E7C10"/>
    <w:rsid w:val="0090330E"/>
    <w:rsid w:val="00BC122B"/>
    <w:rsid w:val="00BE3214"/>
    <w:rsid w:val="00C76650"/>
    <w:rsid w:val="00CC7D35"/>
    <w:rsid w:val="00D31C3D"/>
    <w:rsid w:val="00D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99"/>
  </w:style>
  <w:style w:type="paragraph" w:styleId="1">
    <w:name w:val="heading 1"/>
    <w:basedOn w:val="a"/>
    <w:link w:val="10"/>
    <w:uiPriority w:val="9"/>
    <w:qFormat/>
    <w:rsid w:val="006D6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68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687A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6A55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55FF"/>
    <w:rPr>
      <w:rFonts w:ascii="Calibri" w:eastAsia="Calibri" w:hAnsi="Calibri" w:cs="Times New Roman"/>
      <w:sz w:val="20"/>
      <w:szCs w:val="20"/>
    </w:rPr>
  </w:style>
  <w:style w:type="paragraph" w:customStyle="1" w:styleId="a8">
    <w:name w:val="Стиль"/>
    <w:rsid w:val="006A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A55F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8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93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Прометей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Афина</dc:creator>
  <cp:keywords/>
  <dc:description/>
  <cp:lastModifiedBy>Афина</cp:lastModifiedBy>
  <cp:revision>11</cp:revision>
  <dcterms:created xsi:type="dcterms:W3CDTF">2016-02-17T09:34:00Z</dcterms:created>
  <dcterms:modified xsi:type="dcterms:W3CDTF">2018-09-21T13:39:00Z</dcterms:modified>
</cp:coreProperties>
</file>