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53" w:rsidRPr="00395253" w:rsidRDefault="001547E2" w:rsidP="001547E2">
      <w:pPr>
        <w:shd w:val="clear" w:color="auto" w:fill="FFFFFF"/>
        <w:spacing w:after="0" w:line="288" w:lineRule="atLeast"/>
        <w:jc w:val="center"/>
        <w:textAlignment w:val="baseline"/>
        <w:rPr>
          <w:rFonts w:ascii="Times New Roman" w:eastAsia="Times New Roman" w:hAnsi="Times New Roman" w:cs="Times New Roman"/>
          <w:b/>
          <w:i/>
          <w:color w:val="3C3C3C"/>
          <w:spacing w:val="2"/>
          <w:sz w:val="40"/>
          <w:szCs w:val="40"/>
          <w:lang w:eastAsia="ru-RU"/>
        </w:rPr>
      </w:pPr>
      <w:r w:rsidRPr="001547E2">
        <w:rPr>
          <w:rFonts w:ascii="Times New Roman" w:eastAsia="Times New Roman" w:hAnsi="Times New Roman" w:cs="Times New Roman"/>
          <w:b/>
          <w:bCs/>
          <w:color w:val="2D2D2D"/>
          <w:kern w:val="36"/>
          <w:sz w:val="40"/>
          <w:szCs w:val="40"/>
          <w:lang w:eastAsia="ru-RU"/>
        </w:rPr>
        <w:t>ПОЛОЖЕНИЕ</w:t>
      </w:r>
      <w:r w:rsidR="00B1440C" w:rsidRPr="001547E2">
        <w:rPr>
          <w:rFonts w:ascii="Times New Roman" w:eastAsia="Times New Roman" w:hAnsi="Times New Roman" w:cs="Times New Roman"/>
          <w:color w:val="3C3C3C"/>
          <w:spacing w:val="2"/>
          <w:sz w:val="40"/>
          <w:szCs w:val="40"/>
          <w:lang w:eastAsia="ru-RU"/>
        </w:rPr>
        <w:t>  </w:t>
      </w:r>
      <w:r w:rsidR="00B1440C" w:rsidRPr="001547E2">
        <w:rPr>
          <w:rFonts w:ascii="Times New Roman" w:eastAsia="Times New Roman" w:hAnsi="Times New Roman" w:cs="Times New Roman"/>
          <w:color w:val="3C3C3C"/>
          <w:spacing w:val="2"/>
          <w:sz w:val="40"/>
          <w:szCs w:val="40"/>
          <w:lang w:eastAsia="ru-RU"/>
        </w:rPr>
        <w:br/>
      </w:r>
      <w:r w:rsidR="00B1440C" w:rsidRPr="00395253">
        <w:rPr>
          <w:rFonts w:ascii="Times New Roman" w:eastAsia="Times New Roman" w:hAnsi="Times New Roman" w:cs="Times New Roman"/>
          <w:b/>
          <w:i/>
          <w:color w:val="3C3C3C"/>
          <w:spacing w:val="2"/>
          <w:sz w:val="32"/>
          <w:szCs w:val="32"/>
          <w:lang w:eastAsia="ru-RU"/>
        </w:rPr>
        <w:t xml:space="preserve">ОБ ОПЛАТЕ ТРУДА РАБОТНИКОВ </w:t>
      </w:r>
      <w:r w:rsidRPr="00395253">
        <w:rPr>
          <w:rFonts w:ascii="Times New Roman" w:eastAsia="Times New Roman" w:hAnsi="Times New Roman" w:cs="Times New Roman"/>
          <w:b/>
          <w:i/>
          <w:color w:val="3C3C3C"/>
          <w:spacing w:val="2"/>
          <w:sz w:val="32"/>
          <w:szCs w:val="32"/>
          <w:lang w:eastAsia="ru-RU"/>
        </w:rPr>
        <w:t>МБУ</w:t>
      </w:r>
      <w:r w:rsidR="00395253" w:rsidRPr="00395253">
        <w:rPr>
          <w:rFonts w:ascii="Times New Roman" w:eastAsia="Times New Roman" w:hAnsi="Times New Roman" w:cs="Times New Roman"/>
          <w:b/>
          <w:i/>
          <w:color w:val="3C3C3C"/>
          <w:spacing w:val="2"/>
          <w:sz w:val="32"/>
          <w:szCs w:val="32"/>
          <w:lang w:eastAsia="ru-RU"/>
        </w:rPr>
        <w:t xml:space="preserve"> </w:t>
      </w:r>
      <w:proofErr w:type="gramStart"/>
      <w:r w:rsidRPr="00395253">
        <w:rPr>
          <w:rFonts w:ascii="Times New Roman" w:eastAsia="Times New Roman" w:hAnsi="Times New Roman" w:cs="Times New Roman"/>
          <w:b/>
          <w:i/>
          <w:color w:val="3C3C3C"/>
          <w:spacing w:val="2"/>
          <w:sz w:val="32"/>
          <w:szCs w:val="32"/>
          <w:lang w:eastAsia="ru-RU"/>
        </w:rPr>
        <w:t>ДО</w:t>
      </w:r>
      <w:proofErr w:type="gramEnd"/>
      <w:r w:rsidRPr="00395253">
        <w:rPr>
          <w:rFonts w:ascii="Times New Roman" w:eastAsia="Times New Roman" w:hAnsi="Times New Roman" w:cs="Times New Roman"/>
          <w:b/>
          <w:i/>
          <w:color w:val="3C3C3C"/>
          <w:spacing w:val="2"/>
          <w:sz w:val="40"/>
          <w:szCs w:val="40"/>
          <w:lang w:eastAsia="ru-RU"/>
        </w:rPr>
        <w:t xml:space="preserve"> </w:t>
      </w:r>
    </w:p>
    <w:p w:rsidR="00B1440C" w:rsidRPr="00395253" w:rsidRDefault="001547E2" w:rsidP="001547E2">
      <w:pPr>
        <w:shd w:val="clear" w:color="auto" w:fill="FFFFFF"/>
        <w:spacing w:after="0" w:line="288" w:lineRule="atLeast"/>
        <w:jc w:val="center"/>
        <w:textAlignment w:val="baseline"/>
        <w:rPr>
          <w:rFonts w:ascii="Times New Roman" w:eastAsia="Times New Roman" w:hAnsi="Times New Roman" w:cs="Times New Roman"/>
          <w:b/>
          <w:i/>
          <w:color w:val="2D2D2D"/>
          <w:spacing w:val="2"/>
          <w:sz w:val="40"/>
          <w:szCs w:val="40"/>
          <w:lang w:eastAsia="ru-RU"/>
        </w:rPr>
      </w:pPr>
      <w:r w:rsidRPr="00395253">
        <w:rPr>
          <w:rFonts w:ascii="Times New Roman" w:eastAsia="Times New Roman" w:hAnsi="Times New Roman" w:cs="Times New Roman"/>
          <w:b/>
          <w:i/>
          <w:color w:val="3C3C3C"/>
          <w:spacing w:val="2"/>
          <w:sz w:val="40"/>
          <w:szCs w:val="40"/>
          <w:lang w:eastAsia="ru-RU"/>
        </w:rPr>
        <w:t>«Центр развития творчества и гуманитарного образования «Прометей»»</w:t>
      </w:r>
    </w:p>
    <w:p w:rsidR="001547E2" w:rsidRPr="00395253" w:rsidRDefault="001547E2" w:rsidP="001547E2">
      <w:pPr>
        <w:shd w:val="clear" w:color="auto" w:fill="FFFFFF"/>
        <w:spacing w:after="0" w:line="315" w:lineRule="atLeast"/>
        <w:textAlignment w:val="baseline"/>
        <w:rPr>
          <w:rFonts w:ascii="Times New Roman" w:eastAsia="Times New Roman" w:hAnsi="Times New Roman" w:cs="Times New Roman"/>
          <w:b/>
          <w:i/>
          <w:color w:val="3C3C3C"/>
          <w:spacing w:val="2"/>
          <w:sz w:val="40"/>
          <w:szCs w:val="40"/>
          <w:lang w:eastAsia="ru-RU"/>
        </w:rPr>
      </w:pPr>
    </w:p>
    <w:p w:rsidR="00B1440C" w:rsidRPr="00395253" w:rsidRDefault="00B1440C" w:rsidP="00395253">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395253">
        <w:rPr>
          <w:rFonts w:ascii="Times New Roman" w:eastAsia="Times New Roman" w:hAnsi="Times New Roman" w:cs="Times New Roman"/>
          <w:b/>
          <w:color w:val="3C3C3C"/>
          <w:spacing w:val="2"/>
          <w:sz w:val="28"/>
          <w:szCs w:val="28"/>
          <w:lang w:eastAsia="ru-RU"/>
        </w:rPr>
        <w:t>      I. Общие положения </w:t>
      </w:r>
    </w:p>
    <w:p w:rsidR="00B1440C" w:rsidRPr="00395253" w:rsidRDefault="00B1440C" w:rsidP="0039525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395253">
        <w:rPr>
          <w:rFonts w:ascii="Times New Roman" w:eastAsia="Times New Roman" w:hAnsi="Times New Roman" w:cs="Times New Roman"/>
          <w:color w:val="2D2D2D"/>
          <w:spacing w:val="2"/>
          <w:sz w:val="24"/>
          <w:szCs w:val="24"/>
          <w:lang w:eastAsia="ru-RU"/>
        </w:rPr>
        <w:br/>
        <w:t>1. Настоящее Положение разработано в соответствии с Трудовым кодексом Российской Федерации, Федеральным законом от 29 декабря 2012 года N 273-ФЗ "Об образовании в Российской Федерации" и устанавливает порядок и условия оплаты труда работников образовательных и научных организаций, находящихся в ведении Министерства образования и науки Республики Северная Осетия-Алания</w:t>
      </w:r>
      <w:r w:rsidR="00395253">
        <w:rPr>
          <w:rFonts w:ascii="Times New Roman" w:eastAsia="Times New Roman" w:hAnsi="Times New Roman" w:cs="Times New Roman"/>
          <w:color w:val="2D2D2D"/>
          <w:spacing w:val="2"/>
          <w:sz w:val="24"/>
          <w:szCs w:val="24"/>
          <w:lang w:eastAsia="ru-RU"/>
        </w:rPr>
        <w:t xml:space="preserve"> (далее - Организации).</w:t>
      </w:r>
      <w:r w:rsid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t xml:space="preserve">2. </w:t>
      </w:r>
      <w:proofErr w:type="gramStart"/>
      <w:r w:rsidRPr="00395253">
        <w:rPr>
          <w:rFonts w:ascii="Times New Roman" w:eastAsia="Times New Roman" w:hAnsi="Times New Roman" w:cs="Times New Roman"/>
          <w:color w:val="2D2D2D"/>
          <w:spacing w:val="2"/>
          <w:sz w:val="24"/>
          <w:szCs w:val="24"/>
          <w:lang w:eastAsia="ru-RU"/>
        </w:rPr>
        <w:t>В Организациях оплата труда работников устанавливается коллективными договорами, соглашениями, локальными нормативными актами Организаций, принятыми в соответствии с трудовым законодательством, а также настоящим Положением с учетом:</w:t>
      </w:r>
      <w:r w:rsidRPr="00395253">
        <w:rPr>
          <w:rFonts w:ascii="Times New Roman" w:eastAsia="Times New Roman" w:hAnsi="Times New Roman" w:cs="Times New Roman"/>
          <w:color w:val="2D2D2D"/>
          <w:spacing w:val="2"/>
          <w:sz w:val="24"/>
          <w:szCs w:val="24"/>
          <w:lang w:eastAsia="ru-RU"/>
        </w:rPr>
        <w:br/>
        <w:t>1) Единого тарифно-квалификационного справочника работ и профессий рабочих;</w:t>
      </w:r>
      <w:r w:rsidRPr="00395253">
        <w:rPr>
          <w:rFonts w:ascii="Times New Roman" w:eastAsia="Times New Roman" w:hAnsi="Times New Roman" w:cs="Times New Roman"/>
          <w:color w:val="2D2D2D"/>
          <w:spacing w:val="2"/>
          <w:sz w:val="24"/>
          <w:szCs w:val="24"/>
          <w:lang w:eastAsia="ru-RU"/>
        </w:rPr>
        <w:br/>
        <w:t>2) Единого квалификационного справочника должностей руководителей, специалистов и служащих;</w:t>
      </w:r>
      <w:r w:rsidRPr="00395253">
        <w:rPr>
          <w:rFonts w:ascii="Times New Roman" w:eastAsia="Times New Roman" w:hAnsi="Times New Roman" w:cs="Times New Roman"/>
          <w:color w:val="2D2D2D"/>
          <w:spacing w:val="2"/>
          <w:sz w:val="24"/>
          <w:szCs w:val="24"/>
          <w:lang w:eastAsia="ru-RU"/>
        </w:rPr>
        <w:br/>
        <w:t>3) профессиональных стандартов;</w:t>
      </w:r>
      <w:r w:rsidRPr="00395253">
        <w:rPr>
          <w:rFonts w:ascii="Times New Roman" w:eastAsia="Times New Roman" w:hAnsi="Times New Roman" w:cs="Times New Roman"/>
          <w:color w:val="2D2D2D"/>
          <w:spacing w:val="2"/>
          <w:sz w:val="24"/>
          <w:szCs w:val="24"/>
          <w:lang w:eastAsia="ru-RU"/>
        </w:rPr>
        <w:br/>
        <w:t>4) государственных гарантий по оплате труда;</w:t>
      </w:r>
      <w:proofErr w:type="gramEnd"/>
      <w:r w:rsidRPr="00395253">
        <w:rPr>
          <w:rFonts w:ascii="Times New Roman" w:eastAsia="Times New Roman" w:hAnsi="Times New Roman" w:cs="Times New Roman"/>
          <w:color w:val="2D2D2D"/>
          <w:spacing w:val="2"/>
          <w:sz w:val="24"/>
          <w:szCs w:val="24"/>
          <w:lang w:eastAsia="ru-RU"/>
        </w:rPr>
        <w:br/>
        <w:t>5) рекомендаций Российской трехсторонней комиссии по регулированию социально-трудовых отношений;</w:t>
      </w:r>
      <w:r w:rsidRPr="00395253">
        <w:rPr>
          <w:rFonts w:ascii="Times New Roman" w:eastAsia="Times New Roman" w:hAnsi="Times New Roman" w:cs="Times New Roman"/>
          <w:color w:val="2D2D2D"/>
          <w:spacing w:val="2"/>
          <w:sz w:val="24"/>
          <w:szCs w:val="24"/>
          <w:lang w:eastAsia="ru-RU"/>
        </w:rPr>
        <w:br/>
        <w:t>6) мнения выборного органа пе</w:t>
      </w:r>
      <w:r w:rsidR="001547E2" w:rsidRPr="00395253">
        <w:rPr>
          <w:rFonts w:ascii="Times New Roman" w:eastAsia="Times New Roman" w:hAnsi="Times New Roman" w:cs="Times New Roman"/>
          <w:color w:val="2D2D2D"/>
          <w:spacing w:val="2"/>
          <w:sz w:val="24"/>
          <w:szCs w:val="24"/>
          <w:lang w:eastAsia="ru-RU"/>
        </w:rPr>
        <w:t>рвичной профсоюзной организации.</w:t>
      </w:r>
      <w:r w:rsidRPr="00395253">
        <w:rPr>
          <w:rFonts w:ascii="Times New Roman" w:eastAsia="Times New Roman" w:hAnsi="Times New Roman" w:cs="Times New Roman"/>
          <w:color w:val="2D2D2D"/>
          <w:spacing w:val="2"/>
          <w:sz w:val="24"/>
          <w:szCs w:val="24"/>
          <w:lang w:eastAsia="ru-RU"/>
        </w:rPr>
        <w:br/>
        <w:t xml:space="preserve">3. </w:t>
      </w:r>
      <w:proofErr w:type="gramStart"/>
      <w:r w:rsidRPr="00395253">
        <w:rPr>
          <w:rFonts w:ascii="Times New Roman" w:eastAsia="Times New Roman" w:hAnsi="Times New Roman" w:cs="Times New Roman"/>
          <w:color w:val="2D2D2D"/>
          <w:spacing w:val="2"/>
          <w:sz w:val="24"/>
          <w:szCs w:val="24"/>
          <w:lang w:eastAsia="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95253">
        <w:rPr>
          <w:rFonts w:ascii="Times New Roman" w:eastAsia="Times New Roman" w:hAnsi="Times New Roman" w:cs="Times New Roman"/>
          <w:color w:val="2D2D2D"/>
          <w:spacing w:val="2"/>
          <w:sz w:val="24"/>
          <w:szCs w:val="24"/>
          <w:lang w:eastAsia="ru-RU"/>
        </w:rPr>
        <w:br/>
        <w:t>4.</w:t>
      </w:r>
      <w:proofErr w:type="gramEnd"/>
      <w:r w:rsidRPr="00395253">
        <w:rPr>
          <w:rFonts w:ascii="Times New Roman" w:eastAsia="Times New Roman" w:hAnsi="Times New Roman" w:cs="Times New Roman"/>
          <w:color w:val="2D2D2D"/>
          <w:spacing w:val="2"/>
          <w:sz w:val="24"/>
          <w:szCs w:val="24"/>
          <w:lang w:eastAsia="ru-RU"/>
        </w:rPr>
        <w:t xml:space="preserve"> Заработная плата работника предельными размерами не ограничивается.</w:t>
      </w:r>
      <w:r w:rsidRPr="00395253">
        <w:rPr>
          <w:rFonts w:ascii="Times New Roman" w:eastAsia="Times New Roman" w:hAnsi="Times New Roman" w:cs="Times New Roman"/>
          <w:color w:val="2D2D2D"/>
          <w:spacing w:val="2"/>
          <w:sz w:val="24"/>
          <w:szCs w:val="24"/>
          <w:lang w:eastAsia="ru-RU"/>
        </w:rPr>
        <w:br/>
        <w:t>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r w:rsidRPr="00395253">
        <w:rPr>
          <w:rFonts w:ascii="Times New Roman" w:eastAsia="Times New Roman" w:hAnsi="Times New Roman" w:cs="Times New Roman"/>
          <w:color w:val="2D2D2D"/>
          <w:spacing w:val="2"/>
          <w:sz w:val="24"/>
          <w:szCs w:val="24"/>
          <w:lang w:eastAsia="ru-RU"/>
        </w:rPr>
        <w:br/>
        <w:t>6. Размер заработной платы работника по основной должности, а также по должности, занимаемой в порядке совместительства, определяется раздельно по каждой должности.</w:t>
      </w:r>
      <w:r w:rsidRPr="00395253">
        <w:rPr>
          <w:rFonts w:ascii="Times New Roman" w:eastAsia="Times New Roman" w:hAnsi="Times New Roman" w:cs="Times New Roman"/>
          <w:color w:val="2D2D2D"/>
          <w:spacing w:val="2"/>
          <w:sz w:val="24"/>
          <w:szCs w:val="24"/>
          <w:lang w:eastAsia="ru-RU"/>
        </w:rPr>
        <w:br/>
      </w:r>
    </w:p>
    <w:p w:rsidR="00B1440C" w:rsidRPr="00395253" w:rsidRDefault="00B1440C" w:rsidP="00395253">
      <w:pPr>
        <w:shd w:val="clear" w:color="auto" w:fill="FFFFFF"/>
        <w:spacing w:after="0" w:line="288" w:lineRule="atLeast"/>
        <w:jc w:val="both"/>
        <w:textAlignment w:val="baseline"/>
        <w:rPr>
          <w:rFonts w:ascii="Times New Roman" w:eastAsia="Times New Roman" w:hAnsi="Times New Roman" w:cs="Times New Roman"/>
          <w:b/>
          <w:color w:val="3C3C3C"/>
          <w:spacing w:val="2"/>
          <w:sz w:val="28"/>
          <w:szCs w:val="28"/>
          <w:lang w:eastAsia="ru-RU"/>
        </w:rPr>
      </w:pPr>
      <w:r w:rsidRPr="00395253">
        <w:rPr>
          <w:rFonts w:ascii="Times New Roman" w:eastAsia="Times New Roman" w:hAnsi="Times New Roman" w:cs="Times New Roman"/>
          <w:color w:val="3C3C3C"/>
          <w:spacing w:val="2"/>
          <w:sz w:val="24"/>
          <w:szCs w:val="24"/>
          <w:lang w:eastAsia="ru-RU"/>
        </w:rPr>
        <w:br/>
      </w:r>
      <w:r w:rsidRPr="00395253">
        <w:rPr>
          <w:rFonts w:ascii="Times New Roman" w:eastAsia="Times New Roman" w:hAnsi="Times New Roman" w:cs="Times New Roman"/>
          <w:b/>
          <w:color w:val="3C3C3C"/>
          <w:spacing w:val="2"/>
          <w:sz w:val="28"/>
          <w:szCs w:val="28"/>
          <w:lang w:eastAsia="ru-RU"/>
        </w:rPr>
        <w:t> II. Формирование фонда оплаты труда </w:t>
      </w:r>
    </w:p>
    <w:p w:rsidR="00B1440C" w:rsidRPr="00395253" w:rsidRDefault="00B1440C" w:rsidP="0039525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395253">
        <w:rPr>
          <w:rFonts w:ascii="Times New Roman" w:eastAsia="Times New Roman" w:hAnsi="Times New Roman" w:cs="Times New Roman"/>
          <w:color w:val="2D2D2D"/>
          <w:spacing w:val="2"/>
          <w:sz w:val="24"/>
          <w:szCs w:val="24"/>
          <w:lang w:eastAsia="ru-RU"/>
        </w:rPr>
        <w:br/>
        <w:t>7. Фонд оплаты труда работников Организации на год формируется в соответствии с ее штатным расписанием исходя из объема лимитов бюджетных обязательств.</w:t>
      </w:r>
      <w:r w:rsidRPr="00395253">
        <w:rPr>
          <w:rFonts w:ascii="Times New Roman" w:eastAsia="Times New Roman" w:hAnsi="Times New Roman" w:cs="Times New Roman"/>
          <w:color w:val="2D2D2D"/>
          <w:spacing w:val="2"/>
          <w:sz w:val="24"/>
          <w:szCs w:val="24"/>
          <w:lang w:eastAsia="ru-RU"/>
        </w:rPr>
        <w:br/>
        <w:t xml:space="preserve">8. Штатное расписание включает в себя должности работников данной Организации и </w:t>
      </w:r>
      <w:r w:rsidRPr="00395253">
        <w:rPr>
          <w:rFonts w:ascii="Times New Roman" w:eastAsia="Times New Roman" w:hAnsi="Times New Roman" w:cs="Times New Roman"/>
          <w:color w:val="2D2D2D"/>
          <w:spacing w:val="2"/>
          <w:sz w:val="24"/>
          <w:szCs w:val="24"/>
          <w:lang w:eastAsia="ru-RU"/>
        </w:rPr>
        <w:lastRenderedPageBreak/>
        <w:t>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r w:rsidRPr="00395253">
        <w:rPr>
          <w:rFonts w:ascii="Times New Roman" w:eastAsia="Times New Roman" w:hAnsi="Times New Roman" w:cs="Times New Roman"/>
          <w:color w:val="2D2D2D"/>
          <w:spacing w:val="2"/>
          <w:sz w:val="24"/>
          <w:szCs w:val="24"/>
          <w:lang w:eastAsia="ru-RU"/>
        </w:rPr>
        <w:br/>
        <w:t>9. Фонд оплаты труда работников Организации включает в себя базовую (гарантированную) часть и стимулирующую часть.</w:t>
      </w:r>
      <w:r w:rsidRPr="00395253">
        <w:rPr>
          <w:rFonts w:ascii="Times New Roman" w:eastAsia="Times New Roman" w:hAnsi="Times New Roman" w:cs="Times New Roman"/>
          <w:color w:val="2D2D2D"/>
          <w:spacing w:val="2"/>
          <w:sz w:val="24"/>
          <w:szCs w:val="24"/>
          <w:lang w:eastAsia="ru-RU"/>
        </w:rPr>
        <w:br/>
        <w:t>9.1. 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Организации и включает в себя:</w:t>
      </w:r>
      <w:r w:rsidRPr="00395253">
        <w:rPr>
          <w:rFonts w:ascii="Times New Roman" w:eastAsia="Times New Roman" w:hAnsi="Times New Roman" w:cs="Times New Roman"/>
          <w:color w:val="2D2D2D"/>
          <w:spacing w:val="2"/>
          <w:sz w:val="24"/>
          <w:szCs w:val="24"/>
          <w:lang w:eastAsia="ru-RU"/>
        </w:rPr>
        <w:br/>
        <w:t>базовые оклады (ставки);</w:t>
      </w:r>
      <w:r w:rsidRPr="00395253">
        <w:rPr>
          <w:rFonts w:ascii="Times New Roman" w:eastAsia="Times New Roman" w:hAnsi="Times New Roman" w:cs="Times New Roman"/>
          <w:color w:val="2D2D2D"/>
          <w:spacing w:val="2"/>
          <w:sz w:val="24"/>
          <w:szCs w:val="24"/>
          <w:lang w:eastAsia="ru-RU"/>
        </w:rPr>
        <w:br/>
        <w:t>доплаты и надбавки.</w:t>
      </w:r>
      <w:r w:rsidRPr="00395253">
        <w:rPr>
          <w:rFonts w:ascii="Times New Roman" w:eastAsia="Times New Roman" w:hAnsi="Times New Roman" w:cs="Times New Roman"/>
          <w:color w:val="2D2D2D"/>
          <w:spacing w:val="2"/>
          <w:sz w:val="24"/>
          <w:szCs w:val="24"/>
          <w:lang w:eastAsia="ru-RU"/>
        </w:rPr>
        <w:br/>
        <w:t xml:space="preserve">9.2. Базовые оклады (ставки) работникам Организаций устанавливаются согласно приложению 1 к настоящему Положению в соответствии с должностями работников, служащих и профессиями рабочих, отнесенными </w:t>
      </w:r>
      <w:proofErr w:type="gramStart"/>
      <w:r w:rsidRPr="00395253">
        <w:rPr>
          <w:rFonts w:ascii="Times New Roman" w:eastAsia="Times New Roman" w:hAnsi="Times New Roman" w:cs="Times New Roman"/>
          <w:color w:val="2D2D2D"/>
          <w:spacing w:val="2"/>
          <w:sz w:val="24"/>
          <w:szCs w:val="24"/>
          <w:lang w:eastAsia="ru-RU"/>
        </w:rPr>
        <w:t>к</w:t>
      </w:r>
      <w:proofErr w:type="gramEnd"/>
      <w:r w:rsidRPr="00395253">
        <w:rPr>
          <w:rFonts w:ascii="Times New Roman" w:eastAsia="Times New Roman" w:hAnsi="Times New Roman" w:cs="Times New Roman"/>
          <w:color w:val="2D2D2D"/>
          <w:spacing w:val="2"/>
          <w:sz w:val="24"/>
          <w:szCs w:val="24"/>
          <w:lang w:eastAsia="ru-RU"/>
        </w:rPr>
        <w:t xml:space="preserve"> соответствующим ПКГ.</w:t>
      </w:r>
      <w:r w:rsidRPr="00395253">
        <w:rPr>
          <w:rFonts w:ascii="Times New Roman" w:eastAsia="Times New Roman" w:hAnsi="Times New Roman" w:cs="Times New Roman"/>
          <w:color w:val="2D2D2D"/>
          <w:spacing w:val="2"/>
          <w:sz w:val="24"/>
          <w:szCs w:val="24"/>
          <w:lang w:eastAsia="ru-RU"/>
        </w:rPr>
        <w:br/>
        <w:t>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Базовые оклады (ставки) по должностям научно-педагогических работников образовательных Организаций высшего образования и Организаций дополнительного профессионального образования, научных работников (исследователей) Организаций, осуществляющих научные исследования и разработки, устанавливаются с включением в них размеров надбавок за ученые степени (при условии соответствия ученой степени профилю образовательной Организации или педагогической деятельности (преподаваемых дисциплин):</w:t>
      </w:r>
      <w:r w:rsidRPr="00395253">
        <w:rPr>
          <w:rFonts w:ascii="Times New Roman" w:eastAsia="Times New Roman" w:hAnsi="Times New Roman" w:cs="Times New Roman"/>
          <w:color w:val="2D2D2D"/>
          <w:spacing w:val="2"/>
          <w:sz w:val="24"/>
          <w:szCs w:val="24"/>
          <w:lang w:eastAsia="ru-RU"/>
        </w:rPr>
        <w:br/>
        <w:t>кандидат наук - 3000 рублей;</w:t>
      </w:r>
      <w:proofErr w:type="gramEnd"/>
      <w:r w:rsidRPr="00395253">
        <w:rPr>
          <w:rFonts w:ascii="Times New Roman" w:eastAsia="Times New Roman" w:hAnsi="Times New Roman" w:cs="Times New Roman"/>
          <w:color w:val="2D2D2D"/>
          <w:spacing w:val="2"/>
          <w:sz w:val="24"/>
          <w:szCs w:val="24"/>
          <w:lang w:eastAsia="ru-RU"/>
        </w:rPr>
        <w:br/>
        <w:t>доктор наук - 7000 рублей.</w:t>
      </w:r>
      <w:r w:rsidRPr="00395253">
        <w:rPr>
          <w:rFonts w:ascii="Times New Roman" w:eastAsia="Times New Roman" w:hAnsi="Times New Roman" w:cs="Times New Roman"/>
          <w:color w:val="2D2D2D"/>
          <w:spacing w:val="2"/>
          <w:sz w:val="24"/>
          <w:szCs w:val="24"/>
          <w:lang w:eastAsia="ru-RU"/>
        </w:rPr>
        <w:b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w:t>
      </w:r>
      <w:r w:rsidRPr="00395253">
        <w:rPr>
          <w:rFonts w:ascii="Times New Roman" w:eastAsia="Times New Roman" w:hAnsi="Times New Roman" w:cs="Times New Roman"/>
          <w:color w:val="2D2D2D"/>
          <w:spacing w:val="2"/>
          <w:sz w:val="24"/>
          <w:szCs w:val="24"/>
          <w:lang w:eastAsia="ru-RU"/>
        </w:rPr>
        <w:br/>
        <w:t>в размере 150 рублей - в образовательных Организациях высшего образования и Организациях дополнительного профессионального образования;</w:t>
      </w:r>
      <w:r w:rsidRPr="00395253">
        <w:rPr>
          <w:rFonts w:ascii="Times New Roman" w:eastAsia="Times New Roman" w:hAnsi="Times New Roman" w:cs="Times New Roman"/>
          <w:color w:val="2D2D2D"/>
          <w:spacing w:val="2"/>
          <w:sz w:val="24"/>
          <w:szCs w:val="24"/>
          <w:lang w:eastAsia="ru-RU"/>
        </w:rPr>
        <w:br/>
        <w:t>в размере 100 рублей - в других образовательных Организациях.</w:t>
      </w:r>
      <w:r w:rsidRPr="00395253">
        <w:rPr>
          <w:rFonts w:ascii="Times New Roman" w:eastAsia="Times New Roman" w:hAnsi="Times New Roman" w:cs="Times New Roman"/>
          <w:color w:val="2D2D2D"/>
          <w:spacing w:val="2"/>
          <w:sz w:val="24"/>
          <w:szCs w:val="24"/>
          <w:lang w:eastAsia="ru-RU"/>
        </w:rPr>
        <w:br/>
        <w:t>Базовый оклад (ставка) научно-педагогических работников образовательных Организаций высшего образования и Организаций дополнительного профессионального образования работников определяется по формуле:</w:t>
      </w:r>
      <w:r w:rsidRPr="00395253">
        <w:rPr>
          <w:rFonts w:ascii="Times New Roman" w:eastAsia="Times New Roman" w:hAnsi="Times New Roman" w:cs="Times New Roman"/>
          <w:color w:val="2D2D2D"/>
          <w:spacing w:val="2"/>
          <w:sz w:val="24"/>
          <w:szCs w:val="24"/>
          <w:lang w:eastAsia="ru-RU"/>
        </w:rPr>
        <w:br/>
        <w:t xml:space="preserve">Об = </w:t>
      </w:r>
      <w:proofErr w:type="spellStart"/>
      <w:r w:rsidRPr="00395253">
        <w:rPr>
          <w:rFonts w:ascii="Times New Roman" w:eastAsia="Times New Roman" w:hAnsi="Times New Roman" w:cs="Times New Roman"/>
          <w:color w:val="2D2D2D"/>
          <w:spacing w:val="2"/>
          <w:sz w:val="24"/>
          <w:szCs w:val="24"/>
          <w:lang w:eastAsia="ru-RU"/>
        </w:rPr>
        <w:t>Обп</w:t>
      </w:r>
      <w:proofErr w:type="spellEnd"/>
      <w:r w:rsidRPr="00395253">
        <w:rPr>
          <w:rFonts w:ascii="Times New Roman" w:eastAsia="Times New Roman" w:hAnsi="Times New Roman" w:cs="Times New Roman"/>
          <w:color w:val="2D2D2D"/>
          <w:spacing w:val="2"/>
          <w:sz w:val="24"/>
          <w:szCs w:val="24"/>
          <w:lang w:eastAsia="ru-RU"/>
        </w:rPr>
        <w:t xml:space="preserve"> + </w:t>
      </w:r>
      <w:proofErr w:type="spellStart"/>
      <w:r w:rsidRPr="00395253">
        <w:rPr>
          <w:rFonts w:ascii="Times New Roman" w:eastAsia="Times New Roman" w:hAnsi="Times New Roman" w:cs="Times New Roman"/>
          <w:color w:val="2D2D2D"/>
          <w:spacing w:val="2"/>
          <w:sz w:val="24"/>
          <w:szCs w:val="24"/>
          <w:lang w:eastAsia="ru-RU"/>
        </w:rPr>
        <w:t>Нуст</w:t>
      </w:r>
      <w:proofErr w:type="spellEnd"/>
      <w:proofErr w:type="gramStart"/>
      <w:r w:rsidRPr="00395253">
        <w:rPr>
          <w:rFonts w:ascii="Times New Roman" w:eastAsia="Times New Roman" w:hAnsi="Times New Roman" w:cs="Times New Roman"/>
          <w:color w:val="2D2D2D"/>
          <w:spacing w:val="2"/>
          <w:sz w:val="24"/>
          <w:szCs w:val="24"/>
          <w:lang w:eastAsia="ru-RU"/>
        </w:rPr>
        <w:t xml:space="preserve"> + К</w:t>
      </w:r>
      <w:proofErr w:type="gramEnd"/>
      <w:r w:rsidRPr="00395253">
        <w:rPr>
          <w:rFonts w:ascii="Times New Roman" w:eastAsia="Times New Roman" w:hAnsi="Times New Roman" w:cs="Times New Roman"/>
          <w:color w:val="2D2D2D"/>
          <w:spacing w:val="2"/>
          <w:sz w:val="24"/>
          <w:szCs w:val="24"/>
          <w:lang w:eastAsia="ru-RU"/>
        </w:rPr>
        <w:t>, где:</w:t>
      </w:r>
      <w:r w:rsidRPr="00395253">
        <w:rPr>
          <w:rFonts w:ascii="Times New Roman" w:eastAsia="Times New Roman" w:hAnsi="Times New Roman" w:cs="Times New Roman"/>
          <w:color w:val="2D2D2D"/>
          <w:spacing w:val="2"/>
          <w:sz w:val="24"/>
          <w:szCs w:val="24"/>
          <w:lang w:eastAsia="ru-RU"/>
        </w:rPr>
        <w:br/>
        <w:t>Об - базовый оклад (ставка);</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Обп</w:t>
      </w:r>
      <w:proofErr w:type="spellEnd"/>
      <w:r w:rsidRPr="00395253">
        <w:rPr>
          <w:rFonts w:ascii="Times New Roman" w:eastAsia="Times New Roman" w:hAnsi="Times New Roman" w:cs="Times New Roman"/>
          <w:color w:val="2D2D2D"/>
          <w:spacing w:val="2"/>
          <w:sz w:val="24"/>
          <w:szCs w:val="24"/>
          <w:lang w:eastAsia="ru-RU"/>
        </w:rPr>
        <w:t xml:space="preserve"> - базовый оклад (ставка) работника в соответствии с приложением 1 к настоящему Положению;</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Нуст</w:t>
      </w:r>
      <w:proofErr w:type="spellEnd"/>
      <w:r w:rsidRPr="00395253">
        <w:rPr>
          <w:rFonts w:ascii="Times New Roman" w:eastAsia="Times New Roman" w:hAnsi="Times New Roman" w:cs="Times New Roman"/>
          <w:color w:val="2D2D2D"/>
          <w:spacing w:val="2"/>
          <w:sz w:val="24"/>
          <w:szCs w:val="24"/>
          <w:lang w:eastAsia="ru-RU"/>
        </w:rPr>
        <w:t xml:space="preserve"> - надбавка за ученую степень;</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К</w:t>
      </w:r>
      <w:proofErr w:type="gramEnd"/>
      <w:r w:rsidRPr="00395253">
        <w:rPr>
          <w:rFonts w:ascii="Times New Roman" w:eastAsia="Times New Roman" w:hAnsi="Times New Roman" w:cs="Times New Roman"/>
          <w:color w:val="2D2D2D"/>
          <w:spacing w:val="2"/>
          <w:sz w:val="24"/>
          <w:szCs w:val="24"/>
          <w:lang w:eastAsia="ru-RU"/>
        </w:rPr>
        <w:t xml:space="preserve"> - компенсация.</w:t>
      </w:r>
      <w:r w:rsidRPr="00395253">
        <w:rPr>
          <w:rFonts w:ascii="Times New Roman" w:eastAsia="Times New Roman" w:hAnsi="Times New Roman" w:cs="Times New Roman"/>
          <w:color w:val="2D2D2D"/>
          <w:spacing w:val="2"/>
          <w:sz w:val="24"/>
          <w:szCs w:val="24"/>
          <w:lang w:eastAsia="ru-RU"/>
        </w:rPr>
        <w:br/>
        <w:t>Базовый оклад (ставка) научных работников (исследователей) Организаций, осуществляющих научные исследования и разработки, определяется по формуле:</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lastRenderedPageBreak/>
        <w:t xml:space="preserve">Об = </w:t>
      </w:r>
      <w:proofErr w:type="spellStart"/>
      <w:r w:rsidRPr="00395253">
        <w:rPr>
          <w:rFonts w:ascii="Times New Roman" w:eastAsia="Times New Roman" w:hAnsi="Times New Roman" w:cs="Times New Roman"/>
          <w:color w:val="2D2D2D"/>
          <w:spacing w:val="2"/>
          <w:sz w:val="24"/>
          <w:szCs w:val="24"/>
          <w:lang w:eastAsia="ru-RU"/>
        </w:rPr>
        <w:t>Обп</w:t>
      </w:r>
      <w:proofErr w:type="spellEnd"/>
      <w:r w:rsidRPr="00395253">
        <w:rPr>
          <w:rFonts w:ascii="Times New Roman" w:eastAsia="Times New Roman" w:hAnsi="Times New Roman" w:cs="Times New Roman"/>
          <w:color w:val="2D2D2D"/>
          <w:spacing w:val="2"/>
          <w:sz w:val="24"/>
          <w:szCs w:val="24"/>
          <w:lang w:eastAsia="ru-RU"/>
        </w:rPr>
        <w:t xml:space="preserve"> + </w:t>
      </w:r>
      <w:proofErr w:type="spellStart"/>
      <w:r w:rsidRPr="00395253">
        <w:rPr>
          <w:rFonts w:ascii="Times New Roman" w:eastAsia="Times New Roman" w:hAnsi="Times New Roman" w:cs="Times New Roman"/>
          <w:color w:val="2D2D2D"/>
          <w:spacing w:val="2"/>
          <w:sz w:val="24"/>
          <w:szCs w:val="24"/>
          <w:lang w:eastAsia="ru-RU"/>
        </w:rPr>
        <w:t>Нуст</w:t>
      </w:r>
      <w:proofErr w:type="spellEnd"/>
      <w:r w:rsidRPr="00395253">
        <w:rPr>
          <w:rFonts w:ascii="Times New Roman" w:eastAsia="Times New Roman" w:hAnsi="Times New Roman" w:cs="Times New Roman"/>
          <w:color w:val="2D2D2D"/>
          <w:spacing w:val="2"/>
          <w:sz w:val="24"/>
          <w:szCs w:val="24"/>
          <w:lang w:eastAsia="ru-RU"/>
        </w:rPr>
        <w:t>, где:</w:t>
      </w:r>
      <w:r w:rsidRPr="00395253">
        <w:rPr>
          <w:rFonts w:ascii="Times New Roman" w:eastAsia="Times New Roman" w:hAnsi="Times New Roman" w:cs="Times New Roman"/>
          <w:color w:val="2D2D2D"/>
          <w:spacing w:val="2"/>
          <w:sz w:val="24"/>
          <w:szCs w:val="24"/>
          <w:lang w:eastAsia="ru-RU"/>
        </w:rPr>
        <w:br/>
        <w:t>Об - базовый оклад (ставка);</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Обп</w:t>
      </w:r>
      <w:proofErr w:type="spellEnd"/>
      <w:r w:rsidRPr="00395253">
        <w:rPr>
          <w:rFonts w:ascii="Times New Roman" w:eastAsia="Times New Roman" w:hAnsi="Times New Roman" w:cs="Times New Roman"/>
          <w:color w:val="2D2D2D"/>
          <w:spacing w:val="2"/>
          <w:sz w:val="24"/>
          <w:szCs w:val="24"/>
          <w:lang w:eastAsia="ru-RU"/>
        </w:rPr>
        <w:t xml:space="preserve"> - базовый оклад (ставка) работника в соответствии с приложением 1 к настоящему Положению;</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Нуст</w:t>
      </w:r>
      <w:proofErr w:type="spellEnd"/>
      <w:r w:rsidRPr="00395253">
        <w:rPr>
          <w:rFonts w:ascii="Times New Roman" w:eastAsia="Times New Roman" w:hAnsi="Times New Roman" w:cs="Times New Roman"/>
          <w:color w:val="2D2D2D"/>
          <w:spacing w:val="2"/>
          <w:sz w:val="24"/>
          <w:szCs w:val="24"/>
          <w:lang w:eastAsia="ru-RU"/>
        </w:rPr>
        <w:t xml:space="preserve"> - надбавка за ученую степень.</w:t>
      </w:r>
      <w:r w:rsidRPr="00395253">
        <w:rPr>
          <w:rFonts w:ascii="Times New Roman" w:eastAsia="Times New Roman" w:hAnsi="Times New Roman" w:cs="Times New Roman"/>
          <w:color w:val="2D2D2D"/>
          <w:spacing w:val="2"/>
          <w:sz w:val="24"/>
          <w:szCs w:val="24"/>
          <w:lang w:eastAsia="ru-RU"/>
        </w:rPr>
        <w:br/>
        <w:t>Базовый оклад (ставка) педагогических работников других образовательных Организаций определяется по формуле:</w:t>
      </w:r>
      <w:r w:rsidRPr="00395253">
        <w:rPr>
          <w:rFonts w:ascii="Times New Roman" w:eastAsia="Times New Roman" w:hAnsi="Times New Roman" w:cs="Times New Roman"/>
          <w:color w:val="2D2D2D"/>
          <w:spacing w:val="2"/>
          <w:sz w:val="24"/>
          <w:szCs w:val="24"/>
          <w:lang w:eastAsia="ru-RU"/>
        </w:rPr>
        <w:br/>
        <w:t xml:space="preserve">Об = </w:t>
      </w:r>
      <w:proofErr w:type="spellStart"/>
      <w:r w:rsidRPr="00395253">
        <w:rPr>
          <w:rFonts w:ascii="Times New Roman" w:eastAsia="Times New Roman" w:hAnsi="Times New Roman" w:cs="Times New Roman"/>
          <w:color w:val="2D2D2D"/>
          <w:spacing w:val="2"/>
          <w:sz w:val="24"/>
          <w:szCs w:val="24"/>
          <w:lang w:eastAsia="ru-RU"/>
        </w:rPr>
        <w:t>Обп</w:t>
      </w:r>
      <w:proofErr w:type="spellEnd"/>
      <w:proofErr w:type="gramStart"/>
      <w:r w:rsidRPr="00395253">
        <w:rPr>
          <w:rFonts w:ascii="Times New Roman" w:eastAsia="Times New Roman" w:hAnsi="Times New Roman" w:cs="Times New Roman"/>
          <w:color w:val="2D2D2D"/>
          <w:spacing w:val="2"/>
          <w:sz w:val="24"/>
          <w:szCs w:val="24"/>
          <w:lang w:eastAsia="ru-RU"/>
        </w:rPr>
        <w:t xml:space="preserve"> + К</w:t>
      </w:r>
      <w:proofErr w:type="gramEnd"/>
      <w:r w:rsidRPr="00395253">
        <w:rPr>
          <w:rFonts w:ascii="Times New Roman" w:eastAsia="Times New Roman" w:hAnsi="Times New Roman" w:cs="Times New Roman"/>
          <w:color w:val="2D2D2D"/>
          <w:spacing w:val="2"/>
          <w:sz w:val="24"/>
          <w:szCs w:val="24"/>
          <w:lang w:eastAsia="ru-RU"/>
        </w:rPr>
        <w:t>, где:</w:t>
      </w:r>
      <w:r w:rsidRPr="00395253">
        <w:rPr>
          <w:rFonts w:ascii="Times New Roman" w:eastAsia="Times New Roman" w:hAnsi="Times New Roman" w:cs="Times New Roman"/>
          <w:color w:val="2D2D2D"/>
          <w:spacing w:val="2"/>
          <w:sz w:val="24"/>
          <w:szCs w:val="24"/>
          <w:lang w:eastAsia="ru-RU"/>
        </w:rPr>
        <w:br/>
        <w:t>Об - базовый оклад (ставка);</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Обп</w:t>
      </w:r>
      <w:proofErr w:type="spellEnd"/>
      <w:r w:rsidRPr="00395253">
        <w:rPr>
          <w:rFonts w:ascii="Times New Roman" w:eastAsia="Times New Roman" w:hAnsi="Times New Roman" w:cs="Times New Roman"/>
          <w:color w:val="2D2D2D"/>
          <w:spacing w:val="2"/>
          <w:sz w:val="24"/>
          <w:szCs w:val="24"/>
          <w:lang w:eastAsia="ru-RU"/>
        </w:rPr>
        <w:t xml:space="preserve"> - базовый оклад (ставка) работника в соответствии с приложением 1 к настоящему Положению;</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К</w:t>
      </w:r>
      <w:proofErr w:type="gramEnd"/>
      <w:r w:rsidRPr="00395253">
        <w:rPr>
          <w:rFonts w:ascii="Times New Roman" w:eastAsia="Times New Roman" w:hAnsi="Times New Roman" w:cs="Times New Roman"/>
          <w:color w:val="2D2D2D"/>
          <w:spacing w:val="2"/>
          <w:sz w:val="24"/>
          <w:szCs w:val="24"/>
          <w:lang w:eastAsia="ru-RU"/>
        </w:rPr>
        <w:t xml:space="preserve"> - компенсация.</w:t>
      </w:r>
      <w:r w:rsidRPr="00395253">
        <w:rPr>
          <w:rFonts w:ascii="Times New Roman" w:eastAsia="Times New Roman" w:hAnsi="Times New Roman" w:cs="Times New Roman"/>
          <w:color w:val="2D2D2D"/>
          <w:spacing w:val="2"/>
          <w:sz w:val="24"/>
          <w:szCs w:val="24"/>
          <w:lang w:eastAsia="ru-RU"/>
        </w:rPr>
        <w:br/>
        <w:t>9.3. Доплаты и надбавки, включаемые в базовую (гарантированную) часть фонда оплаты труда, определяются в соответствии с трудовым законодательством, настоящим Положением, локальными актами Организации и рассчитываются в процентном отношении к базовому окладу (ставке) работника либо в денежном выражении согласно настоящему Положению.</w:t>
      </w:r>
      <w:r w:rsidRPr="00395253">
        <w:rPr>
          <w:rFonts w:ascii="Times New Roman" w:eastAsia="Times New Roman" w:hAnsi="Times New Roman" w:cs="Times New Roman"/>
          <w:color w:val="2D2D2D"/>
          <w:spacing w:val="2"/>
          <w:sz w:val="24"/>
          <w:szCs w:val="24"/>
          <w:lang w:eastAsia="ru-RU"/>
        </w:rPr>
        <w:br/>
        <w:t>Доплаты, надбавки работникам устанавливаются руководителем Организации, а руководителю Организации - Министерством образования и науки Республики Северная Осетия-Алания (далее - Министерство). Конкретный размер доплаты, надбавки определяется с учетом требований настоящего Положения в пределах средств, направляемых на оплату труда.</w:t>
      </w:r>
      <w:r w:rsidRPr="00395253">
        <w:rPr>
          <w:rFonts w:ascii="Times New Roman" w:eastAsia="Times New Roman" w:hAnsi="Times New Roman" w:cs="Times New Roman"/>
          <w:color w:val="2D2D2D"/>
          <w:spacing w:val="2"/>
          <w:sz w:val="24"/>
          <w:szCs w:val="24"/>
          <w:lang w:eastAsia="ru-RU"/>
        </w:rPr>
        <w:br/>
        <w:t>В соответствии с настоящим Положением устанавливаются следующие доплаты:</w:t>
      </w:r>
      <w:r w:rsidRPr="00395253">
        <w:rPr>
          <w:rFonts w:ascii="Times New Roman" w:eastAsia="Times New Roman" w:hAnsi="Times New Roman" w:cs="Times New Roman"/>
          <w:color w:val="2D2D2D"/>
          <w:spacing w:val="2"/>
          <w:sz w:val="24"/>
          <w:szCs w:val="24"/>
          <w:lang w:eastAsia="ru-RU"/>
        </w:rPr>
        <w:br/>
        <w:t>1) 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r w:rsidRPr="00395253">
        <w:rPr>
          <w:rFonts w:ascii="Times New Roman" w:eastAsia="Times New Roman" w:hAnsi="Times New Roman" w:cs="Times New Roman"/>
          <w:color w:val="2D2D2D"/>
          <w:spacing w:val="2"/>
          <w:sz w:val="24"/>
          <w:szCs w:val="24"/>
          <w:lang w:eastAsia="ru-RU"/>
        </w:rPr>
        <w:br/>
        <w:t>2) за замещение временно отсутствующего учителя (преподавателя) размер доплаты рассчитывается по формуле:</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Дз</w:t>
      </w:r>
      <w:proofErr w:type="spellEnd"/>
      <w:proofErr w:type="gramStart"/>
      <w:r w:rsidRPr="00395253">
        <w:rPr>
          <w:rFonts w:ascii="Times New Roman" w:eastAsia="Times New Roman" w:hAnsi="Times New Roman" w:cs="Times New Roman"/>
          <w:color w:val="2D2D2D"/>
          <w:spacing w:val="2"/>
          <w:sz w:val="24"/>
          <w:szCs w:val="24"/>
          <w:lang w:eastAsia="ru-RU"/>
        </w:rPr>
        <w:t xml:space="preserve"> = О</w:t>
      </w:r>
      <w:proofErr w:type="gramEnd"/>
      <w:r w:rsidRPr="00395253">
        <w:rPr>
          <w:rFonts w:ascii="Times New Roman" w:eastAsia="Times New Roman" w:hAnsi="Times New Roman" w:cs="Times New Roman"/>
          <w:color w:val="2D2D2D"/>
          <w:spacing w:val="2"/>
          <w:sz w:val="24"/>
          <w:szCs w:val="24"/>
          <w:lang w:eastAsia="ru-RU"/>
        </w:rPr>
        <w:t xml:space="preserve">б x </w:t>
      </w:r>
      <w:proofErr w:type="spellStart"/>
      <w:r w:rsidRPr="00395253">
        <w:rPr>
          <w:rFonts w:ascii="Times New Roman" w:eastAsia="Times New Roman" w:hAnsi="Times New Roman" w:cs="Times New Roman"/>
          <w:color w:val="2D2D2D"/>
          <w:spacing w:val="2"/>
          <w:sz w:val="24"/>
          <w:szCs w:val="24"/>
          <w:lang w:eastAsia="ru-RU"/>
        </w:rPr>
        <w:t>Кк</w:t>
      </w:r>
      <w:proofErr w:type="spellEnd"/>
      <w:r w:rsidRPr="00395253">
        <w:rPr>
          <w:rFonts w:ascii="Times New Roman" w:eastAsia="Times New Roman" w:hAnsi="Times New Roman" w:cs="Times New Roman"/>
          <w:color w:val="2D2D2D"/>
          <w:spacing w:val="2"/>
          <w:sz w:val="24"/>
          <w:szCs w:val="24"/>
          <w:lang w:eastAsia="ru-RU"/>
        </w:rPr>
        <w:t xml:space="preserve"> / 72 x Ч, где:</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Дз</w:t>
      </w:r>
      <w:proofErr w:type="spellEnd"/>
      <w:r w:rsidRPr="00395253">
        <w:rPr>
          <w:rFonts w:ascii="Times New Roman" w:eastAsia="Times New Roman" w:hAnsi="Times New Roman" w:cs="Times New Roman"/>
          <w:color w:val="2D2D2D"/>
          <w:spacing w:val="2"/>
          <w:sz w:val="24"/>
          <w:szCs w:val="24"/>
          <w:lang w:eastAsia="ru-RU"/>
        </w:rPr>
        <w:t xml:space="preserve"> - размер доплаты за замещение временно отсутствующего учителя (преподавателя);</w:t>
      </w:r>
      <w:r w:rsidRPr="00395253">
        <w:rPr>
          <w:rFonts w:ascii="Times New Roman" w:eastAsia="Times New Roman" w:hAnsi="Times New Roman" w:cs="Times New Roman"/>
          <w:color w:val="2D2D2D"/>
          <w:spacing w:val="2"/>
          <w:sz w:val="24"/>
          <w:szCs w:val="24"/>
          <w:lang w:eastAsia="ru-RU"/>
        </w:rPr>
        <w:br/>
        <w:t>Об - базовый оклад (ставка) педагогического работника;</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Кк</w:t>
      </w:r>
      <w:proofErr w:type="spellEnd"/>
      <w:r w:rsidRPr="00395253">
        <w:rPr>
          <w:rFonts w:ascii="Times New Roman" w:eastAsia="Times New Roman" w:hAnsi="Times New Roman" w:cs="Times New Roman"/>
          <w:color w:val="2D2D2D"/>
          <w:spacing w:val="2"/>
          <w:sz w:val="24"/>
          <w:szCs w:val="24"/>
          <w:lang w:eastAsia="ru-RU"/>
        </w:rPr>
        <w:t xml:space="preserve"> - коэффициент за квалификационную категорию. Для учителей (преподавателей) без категории значение </w:t>
      </w:r>
      <w:proofErr w:type="spellStart"/>
      <w:r w:rsidRPr="00395253">
        <w:rPr>
          <w:rFonts w:ascii="Times New Roman" w:eastAsia="Times New Roman" w:hAnsi="Times New Roman" w:cs="Times New Roman"/>
          <w:color w:val="2D2D2D"/>
          <w:spacing w:val="2"/>
          <w:sz w:val="24"/>
          <w:szCs w:val="24"/>
          <w:lang w:eastAsia="ru-RU"/>
        </w:rPr>
        <w:t>Кк</w:t>
      </w:r>
      <w:proofErr w:type="spellEnd"/>
      <w:r w:rsidRPr="00395253">
        <w:rPr>
          <w:rFonts w:ascii="Times New Roman" w:eastAsia="Times New Roman" w:hAnsi="Times New Roman" w:cs="Times New Roman"/>
          <w:color w:val="2D2D2D"/>
          <w:spacing w:val="2"/>
          <w:sz w:val="24"/>
          <w:szCs w:val="24"/>
          <w:lang w:eastAsia="ru-RU"/>
        </w:rPr>
        <w:t xml:space="preserve"> составляет 1,0; для учителей (преподавателей), имеющих первую квалификационную категорию, значение </w:t>
      </w:r>
      <w:proofErr w:type="spellStart"/>
      <w:r w:rsidRPr="00395253">
        <w:rPr>
          <w:rFonts w:ascii="Times New Roman" w:eastAsia="Times New Roman" w:hAnsi="Times New Roman" w:cs="Times New Roman"/>
          <w:color w:val="2D2D2D"/>
          <w:spacing w:val="2"/>
          <w:sz w:val="24"/>
          <w:szCs w:val="24"/>
          <w:lang w:eastAsia="ru-RU"/>
        </w:rPr>
        <w:t>Кк</w:t>
      </w:r>
      <w:proofErr w:type="spellEnd"/>
      <w:r w:rsidRPr="00395253">
        <w:rPr>
          <w:rFonts w:ascii="Times New Roman" w:eastAsia="Times New Roman" w:hAnsi="Times New Roman" w:cs="Times New Roman"/>
          <w:color w:val="2D2D2D"/>
          <w:spacing w:val="2"/>
          <w:sz w:val="24"/>
          <w:szCs w:val="24"/>
          <w:lang w:eastAsia="ru-RU"/>
        </w:rPr>
        <w:t xml:space="preserve"> - 1,2; для учителей (преподавателей), имеющих высшую квалификационную категорию, значение </w:t>
      </w:r>
      <w:proofErr w:type="spellStart"/>
      <w:r w:rsidRPr="00395253">
        <w:rPr>
          <w:rFonts w:ascii="Times New Roman" w:eastAsia="Times New Roman" w:hAnsi="Times New Roman" w:cs="Times New Roman"/>
          <w:color w:val="2D2D2D"/>
          <w:spacing w:val="2"/>
          <w:sz w:val="24"/>
          <w:szCs w:val="24"/>
          <w:lang w:eastAsia="ru-RU"/>
        </w:rPr>
        <w:t>Кк</w:t>
      </w:r>
      <w:proofErr w:type="spellEnd"/>
      <w:r w:rsidRPr="00395253">
        <w:rPr>
          <w:rFonts w:ascii="Times New Roman" w:eastAsia="Times New Roman" w:hAnsi="Times New Roman" w:cs="Times New Roman"/>
          <w:color w:val="2D2D2D"/>
          <w:spacing w:val="2"/>
          <w:sz w:val="24"/>
          <w:szCs w:val="24"/>
          <w:lang w:eastAsia="ru-RU"/>
        </w:rPr>
        <w:t xml:space="preserve"> - 1,4;</w:t>
      </w:r>
      <w:r w:rsidRPr="00395253">
        <w:rPr>
          <w:rFonts w:ascii="Times New Roman" w:eastAsia="Times New Roman" w:hAnsi="Times New Roman" w:cs="Times New Roman"/>
          <w:color w:val="2D2D2D"/>
          <w:spacing w:val="2"/>
          <w:sz w:val="24"/>
          <w:szCs w:val="24"/>
          <w:lang w:eastAsia="ru-RU"/>
        </w:rPr>
        <w:br/>
        <w:t>72 - норма часов учебной нагрузки учителя (преподавателя) в месяц;</w:t>
      </w:r>
      <w:r w:rsidRPr="00395253">
        <w:rPr>
          <w:rFonts w:ascii="Times New Roman" w:eastAsia="Times New Roman" w:hAnsi="Times New Roman" w:cs="Times New Roman"/>
          <w:color w:val="2D2D2D"/>
          <w:spacing w:val="2"/>
          <w:sz w:val="24"/>
          <w:szCs w:val="24"/>
          <w:lang w:eastAsia="ru-RU"/>
        </w:rPr>
        <w:br/>
        <w:t>Ч - фактическое количество часов, замещенных педагогическим работником за месяц.</w:t>
      </w:r>
      <w:r w:rsidRPr="00395253">
        <w:rPr>
          <w:rFonts w:ascii="Times New Roman" w:eastAsia="Times New Roman" w:hAnsi="Times New Roman" w:cs="Times New Roman"/>
          <w:color w:val="2D2D2D"/>
          <w:spacing w:val="2"/>
          <w:sz w:val="24"/>
          <w:szCs w:val="24"/>
          <w:lang w:eastAsia="ru-RU"/>
        </w:rPr>
        <w:b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r w:rsidRPr="00395253">
        <w:rPr>
          <w:rFonts w:ascii="Times New Roman" w:eastAsia="Times New Roman" w:hAnsi="Times New Roman" w:cs="Times New Roman"/>
          <w:color w:val="2D2D2D"/>
          <w:spacing w:val="2"/>
          <w:sz w:val="24"/>
          <w:szCs w:val="24"/>
          <w:lang w:eastAsia="ru-RU"/>
        </w:rPr>
        <w:br/>
        <w:t xml:space="preserve">3) за работу в ночное время (с 22 часов до 6 часов). </w:t>
      </w:r>
      <w:proofErr w:type="gramStart"/>
      <w:r w:rsidRPr="00395253">
        <w:rPr>
          <w:rFonts w:ascii="Times New Roman" w:eastAsia="Times New Roman" w:hAnsi="Times New Roman" w:cs="Times New Roman"/>
          <w:color w:val="2D2D2D"/>
          <w:spacing w:val="2"/>
          <w:sz w:val="24"/>
          <w:szCs w:val="24"/>
          <w:lang w:eastAsia="ru-RU"/>
        </w:rPr>
        <w:t>Размер доплаты составляет 35 процентов часовой тарифной ставки (базового оклада (ставки), рассчитанного за час работы) за каждый час работы в ночное время;</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lastRenderedPageBreak/>
        <w:br/>
        <w:t>4) за сверхурочную работу доплата производится в соответствии со статьей 152 Трудового кодекса Российской Федерации;</w:t>
      </w:r>
      <w:r w:rsidRPr="00395253">
        <w:rPr>
          <w:rFonts w:ascii="Times New Roman" w:eastAsia="Times New Roman" w:hAnsi="Times New Roman" w:cs="Times New Roman"/>
          <w:color w:val="2D2D2D"/>
          <w:spacing w:val="2"/>
          <w:sz w:val="24"/>
          <w:szCs w:val="24"/>
          <w:lang w:eastAsia="ru-RU"/>
        </w:rPr>
        <w:br/>
        <w:t>5) за работу в выходные и нерабочие праздничные дни доплата производится в соответствии со статьей 153 Трудового кодекса Российской Федерации;</w:t>
      </w:r>
      <w:proofErr w:type="gramEnd"/>
      <w:r w:rsidRPr="00395253">
        <w:rPr>
          <w:rFonts w:ascii="Times New Roman" w:eastAsia="Times New Roman" w:hAnsi="Times New Roman" w:cs="Times New Roman"/>
          <w:color w:val="2D2D2D"/>
          <w:spacing w:val="2"/>
          <w:sz w:val="24"/>
          <w:szCs w:val="24"/>
          <w:lang w:eastAsia="ru-RU"/>
        </w:rPr>
        <w:br/>
        <w:t>6) за условия труда, которые по результатам специальной оценки условий труда отнесены к вредным условиям/ Размер доплаты составляет от 4 до 12 процентов базового оклада (ставки);</w:t>
      </w:r>
      <w:r w:rsidRPr="00395253">
        <w:rPr>
          <w:rFonts w:ascii="Times New Roman" w:eastAsia="Times New Roman" w:hAnsi="Times New Roman" w:cs="Times New Roman"/>
          <w:color w:val="2D2D2D"/>
          <w:spacing w:val="2"/>
          <w:sz w:val="24"/>
          <w:szCs w:val="24"/>
          <w:lang w:eastAsia="ru-RU"/>
        </w:rPr>
        <w:br/>
        <w:t>7) за выполнение функций классного руководителя в общеобразовательных Организациях при нормативной наполняемости класса не менее 25 человек - 2000 рублей.</w:t>
      </w:r>
      <w:r w:rsidRPr="00395253">
        <w:rPr>
          <w:rFonts w:ascii="Times New Roman" w:eastAsia="Times New Roman" w:hAnsi="Times New Roman" w:cs="Times New Roman"/>
          <w:color w:val="2D2D2D"/>
          <w:spacing w:val="2"/>
          <w:sz w:val="24"/>
          <w:szCs w:val="24"/>
          <w:lang w:eastAsia="ru-RU"/>
        </w:rPr>
        <w:br/>
        <w:t>При наполняемости менее 25 человек в классе размер доплаты рассчитывается по формуле:</w:t>
      </w:r>
      <w:r w:rsidRPr="00395253">
        <w:rPr>
          <w:rFonts w:ascii="Times New Roman" w:eastAsia="Times New Roman" w:hAnsi="Times New Roman" w:cs="Times New Roman"/>
          <w:color w:val="2D2D2D"/>
          <w:spacing w:val="2"/>
          <w:sz w:val="24"/>
          <w:szCs w:val="24"/>
          <w:lang w:eastAsia="ru-RU"/>
        </w:rPr>
        <w:br/>
        <w:t>2000 / 25 x</w:t>
      </w:r>
      <w:proofErr w:type="gramStart"/>
      <w:r w:rsidRPr="00395253">
        <w:rPr>
          <w:rFonts w:ascii="Times New Roman" w:eastAsia="Times New Roman" w:hAnsi="Times New Roman" w:cs="Times New Roman"/>
          <w:color w:val="2D2D2D"/>
          <w:spacing w:val="2"/>
          <w:sz w:val="24"/>
          <w:szCs w:val="24"/>
          <w:lang w:eastAsia="ru-RU"/>
        </w:rPr>
        <w:t xml:space="preserve"> К</w:t>
      </w:r>
      <w:proofErr w:type="gramEnd"/>
      <w:r w:rsidRPr="00395253">
        <w:rPr>
          <w:rFonts w:ascii="Times New Roman" w:eastAsia="Times New Roman" w:hAnsi="Times New Roman" w:cs="Times New Roman"/>
          <w:color w:val="2D2D2D"/>
          <w:spacing w:val="2"/>
          <w:sz w:val="24"/>
          <w:szCs w:val="24"/>
          <w:lang w:eastAsia="ru-RU"/>
        </w:rPr>
        <w:t>о, где Ко - количество обучающихся в классе;</w:t>
      </w:r>
      <w:r w:rsidRPr="00395253">
        <w:rPr>
          <w:rFonts w:ascii="Times New Roman" w:eastAsia="Times New Roman" w:hAnsi="Times New Roman" w:cs="Times New Roman"/>
          <w:color w:val="2D2D2D"/>
          <w:spacing w:val="2"/>
          <w:sz w:val="24"/>
          <w:szCs w:val="24"/>
          <w:lang w:eastAsia="ru-RU"/>
        </w:rPr>
        <w:br/>
        <w:t>8) за кураторство групп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 до 15 процентов;</w:t>
      </w:r>
      <w:r w:rsidRPr="00395253">
        <w:rPr>
          <w:rFonts w:ascii="Times New Roman" w:eastAsia="Times New Roman" w:hAnsi="Times New Roman" w:cs="Times New Roman"/>
          <w:color w:val="2D2D2D"/>
          <w:spacing w:val="2"/>
          <w:sz w:val="24"/>
          <w:szCs w:val="24"/>
          <w:lang w:eastAsia="ru-RU"/>
        </w:rPr>
        <w:br/>
        <w:t>9) за проверку тетрадей (письменных работ) - 5 - 15 процентов. Рекомендуемый диапазон доплаты:</w:t>
      </w:r>
      <w:r w:rsidRPr="00395253">
        <w:rPr>
          <w:rFonts w:ascii="Times New Roman" w:eastAsia="Times New Roman" w:hAnsi="Times New Roman" w:cs="Times New Roman"/>
          <w:color w:val="2D2D2D"/>
          <w:spacing w:val="2"/>
          <w:sz w:val="24"/>
          <w:szCs w:val="24"/>
          <w:lang w:eastAsia="ru-RU"/>
        </w:rPr>
        <w:br/>
        <w:t>математика, русский язык и литература, начальная школа - 15 процентов;</w:t>
      </w:r>
      <w:r w:rsidRPr="00395253">
        <w:rPr>
          <w:rFonts w:ascii="Times New Roman" w:eastAsia="Times New Roman" w:hAnsi="Times New Roman" w:cs="Times New Roman"/>
          <w:color w:val="2D2D2D"/>
          <w:spacing w:val="2"/>
          <w:sz w:val="24"/>
          <w:szCs w:val="24"/>
          <w:lang w:eastAsia="ru-RU"/>
        </w:rPr>
        <w:b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- 10 процентов;</w:t>
      </w:r>
      <w:r w:rsidRPr="00395253">
        <w:rPr>
          <w:rFonts w:ascii="Times New Roman" w:eastAsia="Times New Roman" w:hAnsi="Times New Roman" w:cs="Times New Roman"/>
          <w:color w:val="2D2D2D"/>
          <w:spacing w:val="2"/>
          <w:sz w:val="24"/>
          <w:szCs w:val="24"/>
          <w:lang w:eastAsia="ru-RU"/>
        </w:rPr>
        <w:br/>
        <w:t xml:space="preserve">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w:t>
      </w:r>
      <w:proofErr w:type="gramStart"/>
      <w:r w:rsidRPr="00395253">
        <w:rPr>
          <w:rFonts w:ascii="Times New Roman" w:eastAsia="Times New Roman" w:hAnsi="Times New Roman" w:cs="Times New Roman"/>
          <w:color w:val="2D2D2D"/>
          <w:spacing w:val="2"/>
          <w:sz w:val="24"/>
          <w:szCs w:val="24"/>
          <w:lang w:eastAsia="ru-RU"/>
        </w:rPr>
        <w:t>ИЗО</w:t>
      </w:r>
      <w:proofErr w:type="gramEnd"/>
      <w:r w:rsidRPr="00395253">
        <w:rPr>
          <w:rFonts w:ascii="Times New Roman" w:eastAsia="Times New Roman" w:hAnsi="Times New Roman" w:cs="Times New Roman"/>
          <w:color w:val="2D2D2D"/>
          <w:spacing w:val="2"/>
          <w:sz w:val="24"/>
          <w:szCs w:val="24"/>
          <w:lang w:eastAsia="ru-RU"/>
        </w:rPr>
        <w:t>, искусство (МХК) - 5 процентов.</w:t>
      </w:r>
      <w:r w:rsidRPr="00395253">
        <w:rPr>
          <w:rFonts w:ascii="Times New Roman" w:eastAsia="Times New Roman" w:hAnsi="Times New Roman" w:cs="Times New Roman"/>
          <w:color w:val="2D2D2D"/>
          <w:spacing w:val="2"/>
          <w:sz w:val="24"/>
          <w:szCs w:val="24"/>
          <w:lang w:eastAsia="ru-RU"/>
        </w:rPr>
        <w:br/>
        <w:t>Доплата за проверку тетрадей (письменных работ) производится пропорционально количеству обучающихся в классе по следующей формуле:</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Дпр</w:t>
      </w:r>
      <w:proofErr w:type="spellEnd"/>
      <w:r w:rsidRPr="00395253">
        <w:rPr>
          <w:rFonts w:ascii="Times New Roman" w:eastAsia="Times New Roman" w:hAnsi="Times New Roman" w:cs="Times New Roman"/>
          <w:color w:val="2D2D2D"/>
          <w:spacing w:val="2"/>
          <w:sz w:val="24"/>
          <w:szCs w:val="24"/>
          <w:lang w:eastAsia="ru-RU"/>
        </w:rPr>
        <w:t xml:space="preserve"> = Об x П / 100 / 25 x</w:t>
      </w:r>
      <w:proofErr w:type="gramStart"/>
      <w:r w:rsidRPr="00395253">
        <w:rPr>
          <w:rFonts w:ascii="Times New Roman" w:eastAsia="Times New Roman" w:hAnsi="Times New Roman" w:cs="Times New Roman"/>
          <w:color w:val="2D2D2D"/>
          <w:spacing w:val="2"/>
          <w:sz w:val="24"/>
          <w:szCs w:val="24"/>
          <w:lang w:eastAsia="ru-RU"/>
        </w:rPr>
        <w:t xml:space="preserve"> К</w:t>
      </w:r>
      <w:proofErr w:type="gramEnd"/>
      <w:r w:rsidRPr="00395253">
        <w:rPr>
          <w:rFonts w:ascii="Times New Roman" w:eastAsia="Times New Roman" w:hAnsi="Times New Roman" w:cs="Times New Roman"/>
          <w:color w:val="2D2D2D"/>
          <w:spacing w:val="2"/>
          <w:sz w:val="24"/>
          <w:szCs w:val="24"/>
          <w:lang w:eastAsia="ru-RU"/>
        </w:rPr>
        <w:t>о, где:</w:t>
      </w:r>
      <w:r w:rsidRPr="00395253">
        <w:rPr>
          <w:rFonts w:ascii="Times New Roman" w:eastAsia="Times New Roman" w:hAnsi="Times New Roman" w:cs="Times New Roman"/>
          <w:color w:val="2D2D2D"/>
          <w:spacing w:val="2"/>
          <w:sz w:val="24"/>
          <w:szCs w:val="24"/>
          <w:lang w:eastAsia="ru-RU"/>
        </w:rPr>
        <w:br/>
      </w:r>
      <w:proofErr w:type="spellStart"/>
      <w:r w:rsidRPr="00395253">
        <w:rPr>
          <w:rFonts w:ascii="Times New Roman" w:eastAsia="Times New Roman" w:hAnsi="Times New Roman" w:cs="Times New Roman"/>
          <w:color w:val="2D2D2D"/>
          <w:spacing w:val="2"/>
          <w:sz w:val="24"/>
          <w:szCs w:val="24"/>
          <w:lang w:eastAsia="ru-RU"/>
        </w:rPr>
        <w:t>Дпр</w:t>
      </w:r>
      <w:proofErr w:type="spellEnd"/>
      <w:r w:rsidRPr="00395253">
        <w:rPr>
          <w:rFonts w:ascii="Times New Roman" w:eastAsia="Times New Roman" w:hAnsi="Times New Roman" w:cs="Times New Roman"/>
          <w:color w:val="2D2D2D"/>
          <w:spacing w:val="2"/>
          <w:sz w:val="24"/>
          <w:szCs w:val="24"/>
          <w:lang w:eastAsia="ru-RU"/>
        </w:rPr>
        <w:t xml:space="preserve"> - доплата за проверку тетрадей (письменных работ);</w:t>
      </w:r>
      <w:r w:rsidRPr="00395253">
        <w:rPr>
          <w:rFonts w:ascii="Times New Roman" w:eastAsia="Times New Roman" w:hAnsi="Times New Roman" w:cs="Times New Roman"/>
          <w:color w:val="2D2D2D"/>
          <w:spacing w:val="2"/>
          <w:sz w:val="24"/>
          <w:szCs w:val="24"/>
          <w:lang w:eastAsia="ru-RU"/>
        </w:rPr>
        <w:br/>
        <w:t>Об - базовый оклад (ставка) педагогического работника;</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П</w:t>
      </w:r>
      <w:proofErr w:type="gramEnd"/>
      <w:r w:rsidRPr="00395253">
        <w:rPr>
          <w:rFonts w:ascii="Times New Roman" w:eastAsia="Times New Roman" w:hAnsi="Times New Roman" w:cs="Times New Roman"/>
          <w:color w:val="2D2D2D"/>
          <w:spacing w:val="2"/>
          <w:sz w:val="24"/>
          <w:szCs w:val="24"/>
          <w:lang w:eastAsia="ru-RU"/>
        </w:rPr>
        <w:t xml:space="preserve"> - размер доплаты в процентах;</w:t>
      </w:r>
      <w:r w:rsidRPr="00395253">
        <w:rPr>
          <w:rFonts w:ascii="Times New Roman" w:eastAsia="Times New Roman" w:hAnsi="Times New Roman" w:cs="Times New Roman"/>
          <w:color w:val="2D2D2D"/>
          <w:spacing w:val="2"/>
          <w:sz w:val="24"/>
          <w:szCs w:val="24"/>
          <w:lang w:eastAsia="ru-RU"/>
        </w:rPr>
        <w:br/>
        <w:t>25 - нормативная наполняемость класса, человек;</w:t>
      </w:r>
      <w:r w:rsidRPr="00395253">
        <w:rPr>
          <w:rFonts w:ascii="Times New Roman" w:eastAsia="Times New Roman" w:hAnsi="Times New Roman" w:cs="Times New Roman"/>
          <w:color w:val="2D2D2D"/>
          <w:spacing w:val="2"/>
          <w:sz w:val="24"/>
          <w:szCs w:val="24"/>
          <w:lang w:eastAsia="ru-RU"/>
        </w:rPr>
        <w:br/>
        <w:t>Ко - количество обучающихся в классе.</w:t>
      </w:r>
      <w:r w:rsidRPr="00395253">
        <w:rPr>
          <w:rFonts w:ascii="Times New Roman" w:eastAsia="Times New Roman" w:hAnsi="Times New Roman" w:cs="Times New Roman"/>
          <w:color w:val="2D2D2D"/>
          <w:spacing w:val="2"/>
          <w:sz w:val="24"/>
          <w:szCs w:val="24"/>
          <w:lang w:eastAsia="ru-RU"/>
        </w:rPr>
        <w:br/>
        <w:t>Если педагогический работник проверяет тетради (письменные работы) в нескольких классах, то рассчитывается средняя наполняемость класса (</w:t>
      </w:r>
      <w:proofErr w:type="gramStart"/>
      <w:r w:rsidRPr="00395253">
        <w:rPr>
          <w:rFonts w:ascii="Times New Roman" w:eastAsia="Times New Roman" w:hAnsi="Times New Roman" w:cs="Times New Roman"/>
          <w:color w:val="2D2D2D"/>
          <w:spacing w:val="2"/>
          <w:sz w:val="24"/>
          <w:szCs w:val="24"/>
          <w:lang w:eastAsia="ru-RU"/>
        </w:rPr>
        <w:t>Ко</w:t>
      </w:r>
      <w:proofErr w:type="gramEnd"/>
      <w:r w:rsidRPr="00395253">
        <w:rPr>
          <w:rFonts w:ascii="Times New Roman" w:eastAsia="Times New Roman" w:hAnsi="Times New Roman" w:cs="Times New Roman"/>
          <w:color w:val="2D2D2D"/>
          <w:spacing w:val="2"/>
          <w:sz w:val="24"/>
          <w:szCs w:val="24"/>
          <w:lang w:eastAsia="ru-RU"/>
        </w:rPr>
        <w:t>)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w:t>
      </w:r>
      <w:r w:rsidRPr="00395253">
        <w:rPr>
          <w:rFonts w:ascii="Times New Roman" w:eastAsia="Times New Roman" w:hAnsi="Times New Roman" w:cs="Times New Roman"/>
          <w:color w:val="2D2D2D"/>
          <w:spacing w:val="2"/>
          <w:sz w:val="24"/>
          <w:szCs w:val="24"/>
          <w:lang w:eastAsia="ru-RU"/>
        </w:rPr>
        <w:br/>
        <w:t>10) за заведование кабинетом - до 15 процентов, выплачивается работнику по результатам конкурса на лучший кабинет;</w:t>
      </w:r>
      <w:r w:rsidRPr="00395253">
        <w:rPr>
          <w:rFonts w:ascii="Times New Roman" w:eastAsia="Times New Roman" w:hAnsi="Times New Roman" w:cs="Times New Roman"/>
          <w:color w:val="2D2D2D"/>
          <w:spacing w:val="2"/>
          <w:sz w:val="24"/>
          <w:szCs w:val="24"/>
          <w:lang w:eastAsia="ru-RU"/>
        </w:rPr>
        <w:br/>
        <w:t>11) за руководство предметными, цикловыми и методическими комиссиями - до 15 процентов.</w:t>
      </w:r>
      <w:r w:rsidRPr="00395253">
        <w:rPr>
          <w:rFonts w:ascii="Times New Roman" w:eastAsia="Times New Roman" w:hAnsi="Times New Roman" w:cs="Times New Roman"/>
          <w:color w:val="2D2D2D"/>
          <w:spacing w:val="2"/>
          <w:sz w:val="24"/>
          <w:szCs w:val="24"/>
          <w:lang w:eastAsia="ru-RU"/>
        </w:rPr>
        <w:br/>
        <w:t xml:space="preserve">9.4. </w:t>
      </w:r>
      <w:proofErr w:type="gramStart"/>
      <w:r w:rsidRPr="00395253">
        <w:rPr>
          <w:rFonts w:ascii="Times New Roman" w:eastAsia="Times New Roman" w:hAnsi="Times New Roman" w:cs="Times New Roman"/>
          <w:color w:val="2D2D2D"/>
          <w:spacing w:val="2"/>
          <w:sz w:val="24"/>
          <w:szCs w:val="24"/>
          <w:lang w:eastAsia="ru-RU"/>
        </w:rPr>
        <w:t>В соответствии с настоящим Положением устанавливаются следующие надбавки:</w:t>
      </w:r>
      <w:r w:rsidRPr="00395253">
        <w:rPr>
          <w:rFonts w:ascii="Times New Roman" w:eastAsia="Times New Roman" w:hAnsi="Times New Roman" w:cs="Times New Roman"/>
          <w:color w:val="2D2D2D"/>
          <w:spacing w:val="2"/>
          <w:sz w:val="24"/>
          <w:szCs w:val="24"/>
          <w:lang w:eastAsia="ru-RU"/>
        </w:rPr>
        <w:br/>
        <w:t>1) за специфику работы в Организациях устанавливаются надбавки в следующих случаях и размерах:</w:t>
      </w:r>
      <w:r w:rsidRPr="00395253">
        <w:rPr>
          <w:rFonts w:ascii="Times New Roman" w:eastAsia="Times New Roman" w:hAnsi="Times New Roman" w:cs="Times New Roman"/>
          <w:color w:val="2D2D2D"/>
          <w:spacing w:val="2"/>
          <w:sz w:val="24"/>
          <w:szCs w:val="24"/>
          <w:lang w:eastAsia="ru-RU"/>
        </w:rPr>
        <w:br/>
        <w:t xml:space="preserve">а) специалистам, педагогическим и руководящим работникам (работникам, занимающим </w:t>
      </w:r>
      <w:r w:rsidRPr="00395253">
        <w:rPr>
          <w:rFonts w:ascii="Times New Roman" w:eastAsia="Times New Roman" w:hAnsi="Times New Roman" w:cs="Times New Roman"/>
          <w:color w:val="2D2D2D"/>
          <w:spacing w:val="2"/>
          <w:sz w:val="24"/>
          <w:szCs w:val="24"/>
          <w:lang w:eastAsia="ru-RU"/>
        </w:rPr>
        <w:lastRenderedPageBreak/>
        <w:t>должности руководителей):</w:t>
      </w:r>
      <w:r w:rsidRPr="00395253">
        <w:rPr>
          <w:rFonts w:ascii="Times New Roman" w:eastAsia="Times New Roman" w:hAnsi="Times New Roman" w:cs="Times New Roman"/>
          <w:color w:val="2D2D2D"/>
          <w:spacing w:val="2"/>
          <w:sz w:val="24"/>
          <w:szCs w:val="24"/>
          <w:lang w:eastAsia="ru-RU"/>
        </w:rPr>
        <w:br/>
        <w:t>за работу в специальных (коррекционных) образовательных Организациях для обучающихся, воспитанников с отклонениями в развитии (в том числе с задержкой психического развития) - 20 процентов;</w:t>
      </w:r>
      <w:proofErr w:type="gramEnd"/>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за работу в оздоровительных образовательных Организациях санаторного типа (классах, группах) для детей, нуждающихся в длительном лечении, - 20 процентов;</w:t>
      </w:r>
      <w:r w:rsidRPr="00395253">
        <w:rPr>
          <w:rFonts w:ascii="Times New Roman" w:eastAsia="Times New Roman" w:hAnsi="Times New Roman" w:cs="Times New Roman"/>
          <w:color w:val="2D2D2D"/>
          <w:spacing w:val="2"/>
          <w:sz w:val="24"/>
          <w:szCs w:val="24"/>
          <w:lang w:eastAsia="ru-RU"/>
        </w:rPr>
        <w:br/>
        <w:t xml:space="preserve">за работу в специальных учебно-воспитательных Организациях для детей и подростков с </w:t>
      </w:r>
      <w:proofErr w:type="spellStart"/>
      <w:r w:rsidRPr="00395253">
        <w:rPr>
          <w:rFonts w:ascii="Times New Roman" w:eastAsia="Times New Roman" w:hAnsi="Times New Roman" w:cs="Times New Roman"/>
          <w:color w:val="2D2D2D"/>
          <w:spacing w:val="2"/>
          <w:sz w:val="24"/>
          <w:szCs w:val="24"/>
          <w:lang w:eastAsia="ru-RU"/>
        </w:rPr>
        <w:t>девиантным</w:t>
      </w:r>
      <w:proofErr w:type="spellEnd"/>
      <w:r w:rsidRPr="00395253">
        <w:rPr>
          <w:rFonts w:ascii="Times New Roman" w:eastAsia="Times New Roman" w:hAnsi="Times New Roman" w:cs="Times New Roman"/>
          <w:color w:val="2D2D2D"/>
          <w:spacing w:val="2"/>
          <w:sz w:val="24"/>
          <w:szCs w:val="24"/>
          <w:lang w:eastAsia="ru-RU"/>
        </w:rPr>
        <w:t xml:space="preserve"> поведением - 20 процентов;</w:t>
      </w:r>
      <w:r w:rsidRPr="00395253">
        <w:rPr>
          <w:rFonts w:ascii="Times New Roman" w:eastAsia="Times New Roman" w:hAnsi="Times New Roman" w:cs="Times New Roman"/>
          <w:color w:val="2D2D2D"/>
          <w:spacing w:val="2"/>
          <w:sz w:val="24"/>
          <w:szCs w:val="24"/>
          <w:lang w:eastAsia="ru-RU"/>
        </w:rPr>
        <w:br/>
        <w:t>за работу в общеобразовательных школах-интернатах - 15 процентов;</w:t>
      </w:r>
      <w:r w:rsidRPr="00395253">
        <w:rPr>
          <w:rFonts w:ascii="Times New Roman" w:eastAsia="Times New Roman" w:hAnsi="Times New Roman" w:cs="Times New Roman"/>
          <w:color w:val="2D2D2D"/>
          <w:spacing w:val="2"/>
          <w:sz w:val="24"/>
          <w:szCs w:val="24"/>
          <w:lang w:eastAsia="ru-RU"/>
        </w:rPr>
        <w:br/>
        <w:t>за работу в Организациях для детей-сирот и детей, оставшихся без попечения родителей, - 20 процентов;</w:t>
      </w:r>
      <w:proofErr w:type="gramEnd"/>
      <w:r w:rsidRPr="00395253">
        <w:rPr>
          <w:rFonts w:ascii="Times New Roman" w:eastAsia="Times New Roman" w:hAnsi="Times New Roman" w:cs="Times New Roman"/>
          <w:color w:val="2D2D2D"/>
          <w:spacing w:val="2"/>
          <w:sz w:val="24"/>
          <w:szCs w:val="24"/>
          <w:lang w:eastAsia="ru-RU"/>
        </w:rPr>
        <w:br/>
        <w:t>за работу в образовательных Организациях, расположенных в сельской местности, - 25 процентов;</w:t>
      </w:r>
      <w:r w:rsidRPr="00395253">
        <w:rPr>
          <w:rFonts w:ascii="Times New Roman" w:eastAsia="Times New Roman" w:hAnsi="Times New Roman" w:cs="Times New Roman"/>
          <w:color w:val="2D2D2D"/>
          <w:spacing w:val="2"/>
          <w:sz w:val="24"/>
          <w:szCs w:val="24"/>
          <w:lang w:eastAsia="ru-RU"/>
        </w:rPr>
        <w:br/>
        <w:t>за работу в образовательных Организациях, расположенных в высокогорной местности, - 15 процентов;</w:t>
      </w:r>
      <w:r w:rsidRPr="00395253">
        <w:rPr>
          <w:rFonts w:ascii="Times New Roman" w:eastAsia="Times New Roman" w:hAnsi="Times New Roman" w:cs="Times New Roman"/>
          <w:color w:val="2D2D2D"/>
          <w:spacing w:val="2"/>
          <w:sz w:val="24"/>
          <w:szCs w:val="24"/>
          <w:lang w:eastAsia="ru-RU"/>
        </w:rPr>
        <w:br/>
        <w:t>б) педагогическим работникам:</w:t>
      </w:r>
      <w:r w:rsidRPr="00395253">
        <w:rPr>
          <w:rFonts w:ascii="Times New Roman" w:eastAsia="Times New Roman" w:hAnsi="Times New Roman" w:cs="Times New Roman"/>
          <w:color w:val="2D2D2D"/>
          <w:spacing w:val="2"/>
          <w:sz w:val="24"/>
          <w:szCs w:val="24"/>
          <w:lang w:eastAsia="ru-RU"/>
        </w:rPr>
        <w:br/>
        <w:t>за преподавание родного языка и родной литературы - 15 процентов;</w:t>
      </w:r>
      <w:r w:rsidRPr="00395253">
        <w:rPr>
          <w:rFonts w:ascii="Times New Roman" w:eastAsia="Times New Roman" w:hAnsi="Times New Roman" w:cs="Times New Roman"/>
          <w:color w:val="2D2D2D"/>
          <w:spacing w:val="2"/>
          <w:sz w:val="24"/>
          <w:szCs w:val="24"/>
          <w:lang w:eastAsia="ru-RU"/>
        </w:rPr>
        <w:br/>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- 20 процентов часовой тарифной ставки (базового оклада (ставки), рассчитанного за час работы) за каждый час работы на дому или в медицинской организации;</w:t>
      </w:r>
      <w:r w:rsidRPr="00395253">
        <w:rPr>
          <w:rFonts w:ascii="Times New Roman" w:eastAsia="Times New Roman" w:hAnsi="Times New Roman" w:cs="Times New Roman"/>
          <w:color w:val="2D2D2D"/>
          <w:spacing w:val="2"/>
          <w:sz w:val="24"/>
          <w:szCs w:val="24"/>
          <w:lang w:eastAsia="ru-RU"/>
        </w:rPr>
        <w:br/>
        <w:t>за дистанционное обучение детей, имеющих ограниченные возможности здоровья, - 20 процентов;</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за работу с детьми из социально неблагополучных семей - 10 процентов;</w:t>
      </w:r>
      <w:r w:rsidRPr="00395253">
        <w:rPr>
          <w:rFonts w:ascii="Times New Roman" w:eastAsia="Times New Roman" w:hAnsi="Times New Roman" w:cs="Times New Roman"/>
          <w:color w:val="2D2D2D"/>
          <w:spacing w:val="2"/>
          <w:sz w:val="24"/>
          <w:szCs w:val="24"/>
          <w:lang w:eastAsia="ru-RU"/>
        </w:rPr>
        <w:br/>
        <w:t>за работу в специальных (коррекционных) классах, группах, отделениях для обучающихся (воспитанников) с отклонениями в развитии, созданных в образовательных Организациях, не являющихся специальными (коррекционными) образовательными Организациями, - 20 процентов;</w:t>
      </w:r>
      <w:r w:rsidRPr="00395253">
        <w:rPr>
          <w:rFonts w:ascii="Times New Roman" w:eastAsia="Times New Roman" w:hAnsi="Times New Roman" w:cs="Times New Roman"/>
          <w:color w:val="2D2D2D"/>
          <w:spacing w:val="2"/>
          <w:sz w:val="24"/>
          <w:szCs w:val="24"/>
          <w:lang w:eastAsia="ru-RU"/>
        </w:rPr>
        <w:br/>
        <w:t>за работу в классах компенсирующего обучения, за реализацию программ инклюзивного образования - 15 процентов;</w:t>
      </w:r>
      <w:proofErr w:type="gramEnd"/>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за участие в экспериментальных программах федерального, республиканского уровня - 15 процентов;</w:t>
      </w:r>
      <w:r w:rsidRPr="00395253">
        <w:rPr>
          <w:rFonts w:ascii="Times New Roman" w:eastAsia="Times New Roman" w:hAnsi="Times New Roman" w:cs="Times New Roman"/>
          <w:color w:val="2D2D2D"/>
          <w:spacing w:val="2"/>
          <w:sz w:val="24"/>
          <w:szCs w:val="24"/>
          <w:lang w:eastAsia="ru-RU"/>
        </w:rPr>
        <w:br/>
        <w:t>учителям-логопедам, учителям-дефектологам образовательных Организаций - до 20 процентов;</w:t>
      </w:r>
      <w:r w:rsidRPr="00395253">
        <w:rPr>
          <w:rFonts w:ascii="Times New Roman" w:eastAsia="Times New Roman" w:hAnsi="Times New Roman" w:cs="Times New Roman"/>
          <w:color w:val="2D2D2D"/>
          <w:spacing w:val="2"/>
          <w:sz w:val="24"/>
          <w:szCs w:val="24"/>
          <w:lang w:eastAsia="ru-RU"/>
        </w:rPr>
        <w:br/>
        <w:t>2) за наличие квалификационной категории педагогическим и медицинским работникам по соответствующим ПКГ устанавливаются надбавки в следующих размерах:</w:t>
      </w:r>
      <w:r w:rsidRPr="00395253">
        <w:rPr>
          <w:rFonts w:ascii="Times New Roman" w:eastAsia="Times New Roman" w:hAnsi="Times New Roman" w:cs="Times New Roman"/>
          <w:color w:val="2D2D2D"/>
          <w:spacing w:val="2"/>
          <w:sz w:val="24"/>
          <w:szCs w:val="24"/>
          <w:lang w:eastAsia="ru-RU"/>
        </w:rPr>
        <w:br/>
        <w:t>за наличие первой квалификационной категории - 20 процентов;</w:t>
      </w:r>
      <w:proofErr w:type="gramEnd"/>
      <w:r w:rsidRPr="00395253">
        <w:rPr>
          <w:rFonts w:ascii="Times New Roman" w:eastAsia="Times New Roman" w:hAnsi="Times New Roman" w:cs="Times New Roman"/>
          <w:color w:val="2D2D2D"/>
          <w:spacing w:val="2"/>
          <w:sz w:val="24"/>
          <w:szCs w:val="24"/>
          <w:lang w:eastAsia="ru-RU"/>
        </w:rPr>
        <w:br/>
        <w:t>за наличие высшей квалификационной категории - 40 процентов.</w:t>
      </w:r>
      <w:r w:rsidRPr="00395253">
        <w:rPr>
          <w:rFonts w:ascii="Times New Roman" w:eastAsia="Times New Roman" w:hAnsi="Times New Roman" w:cs="Times New Roman"/>
          <w:color w:val="2D2D2D"/>
          <w:spacing w:val="2"/>
          <w:sz w:val="24"/>
          <w:szCs w:val="24"/>
          <w:lang w:eastAsia="ru-RU"/>
        </w:rPr>
        <w:br/>
        <w:t>3) за выслугу лет (стаж работы) устанавливается работникам при стаже работы:</w:t>
      </w:r>
      <w:r w:rsidRPr="00395253">
        <w:rPr>
          <w:rFonts w:ascii="Times New Roman" w:eastAsia="Times New Roman" w:hAnsi="Times New Roman" w:cs="Times New Roman"/>
          <w:color w:val="2D2D2D"/>
          <w:spacing w:val="2"/>
          <w:sz w:val="24"/>
          <w:szCs w:val="24"/>
          <w:lang w:eastAsia="ru-RU"/>
        </w:rPr>
        <w:br/>
        <w:t>от 1 года до 5 лет - 10 процентов;</w:t>
      </w:r>
      <w:r w:rsidRPr="00395253">
        <w:rPr>
          <w:rFonts w:ascii="Times New Roman" w:eastAsia="Times New Roman" w:hAnsi="Times New Roman" w:cs="Times New Roman"/>
          <w:color w:val="2D2D2D"/>
          <w:spacing w:val="2"/>
          <w:sz w:val="24"/>
          <w:szCs w:val="24"/>
          <w:lang w:eastAsia="ru-RU"/>
        </w:rPr>
        <w:br/>
        <w:t>от 5 до 10 лет - 15 процентов;</w:t>
      </w:r>
      <w:r w:rsidRPr="00395253">
        <w:rPr>
          <w:rFonts w:ascii="Times New Roman" w:eastAsia="Times New Roman" w:hAnsi="Times New Roman" w:cs="Times New Roman"/>
          <w:color w:val="2D2D2D"/>
          <w:spacing w:val="2"/>
          <w:sz w:val="24"/>
          <w:szCs w:val="24"/>
          <w:lang w:eastAsia="ru-RU"/>
        </w:rPr>
        <w:br/>
        <w:t>от 10 до 15 лет - 20 процентов;</w:t>
      </w:r>
      <w:r w:rsidRPr="00395253">
        <w:rPr>
          <w:rFonts w:ascii="Times New Roman" w:eastAsia="Times New Roman" w:hAnsi="Times New Roman" w:cs="Times New Roman"/>
          <w:color w:val="2D2D2D"/>
          <w:spacing w:val="2"/>
          <w:sz w:val="24"/>
          <w:szCs w:val="24"/>
          <w:lang w:eastAsia="ru-RU"/>
        </w:rPr>
        <w:br/>
        <w:t>свыше 15 лет - 30 процентов</w:t>
      </w:r>
      <w:proofErr w:type="gramStart"/>
      <w:r w:rsidRPr="00395253">
        <w:rPr>
          <w:rFonts w:ascii="Times New Roman" w:eastAsia="Times New Roman" w:hAnsi="Times New Roman" w:cs="Times New Roman"/>
          <w:color w:val="2D2D2D"/>
          <w:spacing w:val="2"/>
          <w:sz w:val="24"/>
          <w:szCs w:val="24"/>
          <w:lang w:eastAsia="ru-RU"/>
        </w:rPr>
        <w:t>.</w:t>
      </w:r>
      <w:proofErr w:type="gramEnd"/>
      <w:r w:rsidRPr="00395253">
        <w:rPr>
          <w:rFonts w:ascii="Times New Roman" w:eastAsia="Times New Roman" w:hAnsi="Times New Roman" w:cs="Times New Roman"/>
          <w:color w:val="2D2D2D"/>
          <w:spacing w:val="2"/>
          <w:sz w:val="24"/>
          <w:szCs w:val="24"/>
          <w:lang w:eastAsia="ru-RU"/>
        </w:rPr>
        <w:br/>
      </w:r>
      <w:proofErr w:type="gramStart"/>
      <w:r w:rsidR="00171D9F">
        <w:rPr>
          <w:rFonts w:ascii="Times New Roman" w:eastAsia="Times New Roman" w:hAnsi="Times New Roman" w:cs="Times New Roman"/>
          <w:color w:val="2D2D2D"/>
          <w:spacing w:val="2"/>
          <w:sz w:val="24"/>
          <w:szCs w:val="24"/>
          <w:lang w:eastAsia="ru-RU"/>
        </w:rPr>
        <w:t>в</w:t>
      </w:r>
      <w:proofErr w:type="gramEnd"/>
      <w:r w:rsidRPr="00395253">
        <w:rPr>
          <w:rFonts w:ascii="Times New Roman" w:eastAsia="Times New Roman" w:hAnsi="Times New Roman" w:cs="Times New Roman"/>
          <w:color w:val="2D2D2D"/>
          <w:spacing w:val="2"/>
          <w:sz w:val="24"/>
          <w:szCs w:val="24"/>
          <w:lang w:eastAsia="ru-RU"/>
        </w:rPr>
        <w:t xml:space="preserve">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w:t>
      </w:r>
      <w:r w:rsidRPr="00395253">
        <w:rPr>
          <w:rFonts w:ascii="Times New Roman" w:eastAsia="Times New Roman" w:hAnsi="Times New Roman" w:cs="Times New Roman"/>
          <w:color w:val="2D2D2D"/>
          <w:spacing w:val="2"/>
          <w:sz w:val="24"/>
          <w:szCs w:val="24"/>
          <w:lang w:eastAsia="ru-RU"/>
        </w:rPr>
        <w:lastRenderedPageBreak/>
        <w:t>право на увеличение размера выплаты. Надбавка за выслугу лет устанавливается при</w:t>
      </w:r>
      <w:r w:rsidR="00171D9F">
        <w:rPr>
          <w:rFonts w:ascii="Times New Roman" w:eastAsia="Times New Roman" w:hAnsi="Times New Roman" w:cs="Times New Roman"/>
          <w:color w:val="2D2D2D"/>
          <w:spacing w:val="2"/>
          <w:sz w:val="24"/>
          <w:szCs w:val="24"/>
          <w:lang w:eastAsia="ru-RU"/>
        </w:rPr>
        <w:t>казом руководителя Организации.</w:t>
      </w:r>
      <w:r w:rsidRPr="00395253">
        <w:rPr>
          <w:rFonts w:ascii="Times New Roman" w:eastAsia="Times New Roman" w:hAnsi="Times New Roman" w:cs="Times New Roman"/>
          <w:color w:val="2D2D2D"/>
          <w:spacing w:val="2"/>
          <w:sz w:val="24"/>
          <w:szCs w:val="24"/>
          <w:lang w:eastAsia="ru-RU"/>
        </w:rPr>
        <w:br/>
        <w:t xml:space="preserve">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w:t>
      </w:r>
      <w:proofErr w:type="gramStart"/>
      <w:r w:rsidRPr="00395253">
        <w:rPr>
          <w:rFonts w:ascii="Times New Roman" w:eastAsia="Times New Roman" w:hAnsi="Times New Roman" w:cs="Times New Roman"/>
          <w:color w:val="2D2D2D"/>
          <w:spacing w:val="2"/>
          <w:sz w:val="24"/>
          <w:szCs w:val="24"/>
          <w:lang w:eastAsia="ru-RU"/>
        </w:rPr>
        <w:t>Документом для определения стажа является трудовая книжка;</w:t>
      </w:r>
      <w:r w:rsidRPr="00395253">
        <w:rPr>
          <w:rFonts w:ascii="Times New Roman" w:eastAsia="Times New Roman" w:hAnsi="Times New Roman" w:cs="Times New Roman"/>
          <w:color w:val="2D2D2D"/>
          <w:spacing w:val="2"/>
          <w:sz w:val="24"/>
          <w:szCs w:val="24"/>
          <w:lang w:eastAsia="ru-RU"/>
        </w:rPr>
        <w:br/>
        <w:t>4) за ученые звания, присвоенные научно-педагогическим работникам образовательных Организаций высшего образования и Организаций дополнительного профессионального образования высшей аттестационной комиссией при уполномоченном федеральном органе исполнительной власти:</w:t>
      </w:r>
      <w:r w:rsidRPr="00395253">
        <w:rPr>
          <w:rFonts w:ascii="Times New Roman" w:eastAsia="Times New Roman" w:hAnsi="Times New Roman" w:cs="Times New Roman"/>
          <w:color w:val="2D2D2D"/>
          <w:spacing w:val="2"/>
          <w:sz w:val="24"/>
          <w:szCs w:val="24"/>
          <w:lang w:eastAsia="ru-RU"/>
        </w:rPr>
        <w:br/>
        <w:t>доцент - 40 процентов;</w:t>
      </w:r>
      <w:r w:rsidRPr="00395253">
        <w:rPr>
          <w:rFonts w:ascii="Times New Roman" w:eastAsia="Times New Roman" w:hAnsi="Times New Roman" w:cs="Times New Roman"/>
          <w:color w:val="2D2D2D"/>
          <w:spacing w:val="2"/>
          <w:sz w:val="24"/>
          <w:szCs w:val="24"/>
          <w:lang w:eastAsia="ru-RU"/>
        </w:rPr>
        <w:br/>
        <w:t>профессор - 60 процентов.</w:t>
      </w:r>
      <w:proofErr w:type="gramEnd"/>
      <w:r w:rsidRPr="00395253">
        <w:rPr>
          <w:rFonts w:ascii="Times New Roman" w:eastAsia="Times New Roman" w:hAnsi="Times New Roman" w:cs="Times New Roman"/>
          <w:color w:val="2D2D2D"/>
          <w:spacing w:val="2"/>
          <w:sz w:val="24"/>
          <w:szCs w:val="24"/>
          <w:lang w:eastAsia="ru-RU"/>
        </w:rPr>
        <w:br/>
        <w:t>Надбавка за ученые звания рассчитывается от базового оклада (ставки) по должности научно-педагогического работника, в который не включены надбавки за ученые степени и компенсация;</w:t>
      </w:r>
      <w:r w:rsidRPr="00395253">
        <w:rPr>
          <w:rFonts w:ascii="Times New Roman" w:eastAsia="Times New Roman" w:hAnsi="Times New Roman" w:cs="Times New Roman"/>
          <w:color w:val="2D2D2D"/>
          <w:spacing w:val="2"/>
          <w:sz w:val="24"/>
          <w:szCs w:val="24"/>
          <w:lang w:eastAsia="ru-RU"/>
        </w:rPr>
        <w:br/>
        <w:t>5) за наличие государственных наград, почетных званий:</w:t>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"Народный учитель Российской Федерации" - 1500 рублей;</w:t>
      </w:r>
      <w:r w:rsidRPr="00395253">
        <w:rPr>
          <w:rFonts w:ascii="Times New Roman" w:eastAsia="Times New Roman" w:hAnsi="Times New Roman" w:cs="Times New Roman"/>
          <w:color w:val="2D2D2D"/>
          <w:spacing w:val="2"/>
          <w:sz w:val="24"/>
          <w:szCs w:val="24"/>
          <w:lang w:eastAsia="ru-RU"/>
        </w:rPr>
        <w:br/>
        <w:t>"Заслуженный учитель Российской Федерации" ("Заслуженный учитель школы Российской Федерации") - 1000 рублей;</w:t>
      </w:r>
      <w:r w:rsidRPr="00395253">
        <w:rPr>
          <w:rFonts w:ascii="Times New Roman" w:eastAsia="Times New Roman" w:hAnsi="Times New Roman" w:cs="Times New Roman"/>
          <w:color w:val="2D2D2D"/>
          <w:spacing w:val="2"/>
          <w:sz w:val="24"/>
          <w:szCs w:val="24"/>
          <w:lang w:eastAsia="ru-RU"/>
        </w:rPr>
        <w:br/>
        <w:t>"Заслуженный работник высшей школы Российской Федерации" - 1000 рублей;</w:t>
      </w:r>
      <w:r w:rsidRPr="00395253">
        <w:rPr>
          <w:rFonts w:ascii="Times New Roman" w:eastAsia="Times New Roman" w:hAnsi="Times New Roman" w:cs="Times New Roman"/>
          <w:color w:val="2D2D2D"/>
          <w:spacing w:val="2"/>
          <w:sz w:val="24"/>
          <w:szCs w:val="24"/>
          <w:lang w:eastAsia="ru-RU"/>
        </w:rPr>
        <w:br/>
        <w:t>"Заслуженный мастер производственного обучения Российской Федерации" - 1000 рублей;</w:t>
      </w:r>
      <w:r w:rsidRPr="00395253">
        <w:rPr>
          <w:rFonts w:ascii="Times New Roman" w:eastAsia="Times New Roman" w:hAnsi="Times New Roman" w:cs="Times New Roman"/>
          <w:color w:val="2D2D2D"/>
          <w:spacing w:val="2"/>
          <w:sz w:val="24"/>
          <w:szCs w:val="24"/>
          <w:lang w:eastAsia="ru-RU"/>
        </w:rPr>
        <w:br/>
        <w:t>"Заслуженный работник физической культуры Российской Федерации" - 1000 рублей;</w:t>
      </w:r>
      <w:r w:rsidRPr="00395253">
        <w:rPr>
          <w:rFonts w:ascii="Times New Roman" w:eastAsia="Times New Roman" w:hAnsi="Times New Roman" w:cs="Times New Roman"/>
          <w:color w:val="2D2D2D"/>
          <w:spacing w:val="2"/>
          <w:sz w:val="24"/>
          <w:szCs w:val="24"/>
          <w:lang w:eastAsia="ru-RU"/>
        </w:rPr>
        <w:br/>
        <w:t>медаль К.Д. Ушинского - 1000 рублей;</w:t>
      </w:r>
      <w:r w:rsidRPr="00395253">
        <w:rPr>
          <w:rFonts w:ascii="Times New Roman" w:eastAsia="Times New Roman" w:hAnsi="Times New Roman" w:cs="Times New Roman"/>
          <w:color w:val="2D2D2D"/>
          <w:spacing w:val="2"/>
          <w:sz w:val="24"/>
          <w:szCs w:val="24"/>
          <w:lang w:eastAsia="ru-RU"/>
        </w:rPr>
        <w:br/>
        <w:t>"Почетный работник общего образования Российской Федерации" - 500 рублей;</w:t>
      </w:r>
      <w:proofErr w:type="gramEnd"/>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"Почетный работник начального профессионального образования Российской Федерации" - 500 рублей;</w:t>
      </w:r>
      <w:r w:rsidRPr="00395253">
        <w:rPr>
          <w:rFonts w:ascii="Times New Roman" w:eastAsia="Times New Roman" w:hAnsi="Times New Roman" w:cs="Times New Roman"/>
          <w:color w:val="2D2D2D"/>
          <w:spacing w:val="2"/>
          <w:sz w:val="24"/>
          <w:szCs w:val="24"/>
          <w:lang w:eastAsia="ru-RU"/>
        </w:rPr>
        <w:br/>
        <w:t>"Почетный работник среднего профессионального образования Российской Федерации" - 500 рублей;</w:t>
      </w:r>
      <w:r w:rsidRPr="00395253">
        <w:rPr>
          <w:rFonts w:ascii="Times New Roman" w:eastAsia="Times New Roman" w:hAnsi="Times New Roman" w:cs="Times New Roman"/>
          <w:color w:val="2D2D2D"/>
          <w:spacing w:val="2"/>
          <w:sz w:val="24"/>
          <w:szCs w:val="24"/>
          <w:lang w:eastAsia="ru-RU"/>
        </w:rPr>
        <w:br/>
        <w:t>"Почетный работник высшего профессионального образования Российской Федерации" - 500 рублей;</w:t>
      </w:r>
      <w:r w:rsidRPr="00395253">
        <w:rPr>
          <w:rFonts w:ascii="Times New Roman" w:eastAsia="Times New Roman" w:hAnsi="Times New Roman" w:cs="Times New Roman"/>
          <w:color w:val="2D2D2D"/>
          <w:spacing w:val="2"/>
          <w:sz w:val="24"/>
          <w:szCs w:val="24"/>
          <w:lang w:eastAsia="ru-RU"/>
        </w:rPr>
        <w:br/>
        <w:t>Почетный работник науки и техники Российской Федерации" - 500 рублей;</w:t>
      </w:r>
      <w:r w:rsidRPr="00395253">
        <w:rPr>
          <w:rFonts w:ascii="Times New Roman" w:eastAsia="Times New Roman" w:hAnsi="Times New Roman" w:cs="Times New Roman"/>
          <w:color w:val="2D2D2D"/>
          <w:spacing w:val="2"/>
          <w:sz w:val="24"/>
          <w:szCs w:val="24"/>
          <w:lang w:eastAsia="ru-RU"/>
        </w:rPr>
        <w:br/>
        <w:t>"Отличник народного просвещения" - 500 рублей;</w:t>
      </w:r>
      <w:r w:rsidRPr="00395253">
        <w:rPr>
          <w:rFonts w:ascii="Times New Roman" w:eastAsia="Times New Roman" w:hAnsi="Times New Roman" w:cs="Times New Roman"/>
          <w:color w:val="2D2D2D"/>
          <w:spacing w:val="2"/>
          <w:sz w:val="24"/>
          <w:szCs w:val="24"/>
          <w:lang w:eastAsia="ru-RU"/>
        </w:rPr>
        <w:br/>
        <w:t>"Заслуженный учитель Республики Северная Осетия-Алания" - 1000 рублей;</w:t>
      </w:r>
      <w:r w:rsidRPr="00395253">
        <w:rPr>
          <w:rFonts w:ascii="Times New Roman" w:eastAsia="Times New Roman" w:hAnsi="Times New Roman" w:cs="Times New Roman"/>
          <w:color w:val="2D2D2D"/>
          <w:spacing w:val="2"/>
          <w:sz w:val="24"/>
          <w:szCs w:val="24"/>
          <w:lang w:eastAsia="ru-RU"/>
        </w:rPr>
        <w:br/>
        <w:t>"Заслуженный работник образования Республики Северная Осетия-Алания" - 1000 рублей;</w:t>
      </w:r>
      <w:proofErr w:type="gramEnd"/>
      <w:r w:rsidRPr="00395253">
        <w:rPr>
          <w:rFonts w:ascii="Times New Roman" w:eastAsia="Times New Roman" w:hAnsi="Times New Roman" w:cs="Times New Roman"/>
          <w:color w:val="2D2D2D"/>
          <w:spacing w:val="2"/>
          <w:sz w:val="24"/>
          <w:szCs w:val="24"/>
          <w:lang w:eastAsia="ru-RU"/>
        </w:rPr>
        <w:br/>
        <w:t>6)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r w:rsidRPr="00395253">
        <w:rPr>
          <w:rFonts w:ascii="Times New Roman" w:eastAsia="Times New Roman" w:hAnsi="Times New Roman" w:cs="Times New Roman"/>
          <w:color w:val="2D2D2D"/>
          <w:spacing w:val="2"/>
          <w:sz w:val="24"/>
          <w:szCs w:val="24"/>
          <w:lang w:eastAsia="ru-RU"/>
        </w:rPr>
        <w:br/>
        <w:t>При наличии у работника двух и более государственных наград, почетных званий надбавка устанавливается по одному из оснований по выбору работника.</w:t>
      </w:r>
      <w:r w:rsidRPr="00395253">
        <w:rPr>
          <w:rFonts w:ascii="Times New Roman" w:eastAsia="Times New Roman" w:hAnsi="Times New Roman" w:cs="Times New Roman"/>
          <w:color w:val="2D2D2D"/>
          <w:spacing w:val="2"/>
          <w:sz w:val="24"/>
          <w:szCs w:val="24"/>
          <w:lang w:eastAsia="ru-RU"/>
        </w:rPr>
        <w:br/>
        <w:t>При совмещении должностей надбавка устанавливается по основной должности.</w:t>
      </w:r>
      <w:r w:rsidRPr="00395253">
        <w:rPr>
          <w:rFonts w:ascii="Times New Roman" w:eastAsia="Times New Roman" w:hAnsi="Times New Roman" w:cs="Times New Roman"/>
          <w:color w:val="2D2D2D"/>
          <w:spacing w:val="2"/>
          <w:sz w:val="24"/>
          <w:szCs w:val="24"/>
          <w:lang w:eastAsia="ru-RU"/>
        </w:rPr>
        <w:br/>
        <w:t xml:space="preserve">9.5. Стимулирующая часть фонда оплаты труда должна составлять не более 30 процентов средств, направляемых на оплату труда (исключение составляют случаи, предусмотренные п. 22 настоящего Положения). Стимулирующая часть фонда оплаты </w:t>
      </w:r>
      <w:r w:rsidRPr="00395253">
        <w:rPr>
          <w:rFonts w:ascii="Times New Roman" w:eastAsia="Times New Roman" w:hAnsi="Times New Roman" w:cs="Times New Roman"/>
          <w:color w:val="2D2D2D"/>
          <w:spacing w:val="2"/>
          <w:sz w:val="24"/>
          <w:szCs w:val="24"/>
          <w:lang w:eastAsia="ru-RU"/>
        </w:rPr>
        <w:lastRenderedPageBreak/>
        <w:t>труда направляется на поощрение (премирование) и стимулирование работников в соответствии с локальными актами Организаций и включает в себя:</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надбавки за высокие результаты и качество выполняемых работ (оказываемых услуг);</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премии;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доплаты молодым специалистам</w:t>
      </w:r>
      <w:proofErr w:type="gramStart"/>
      <w:r w:rsidRPr="00395253">
        <w:rPr>
          <w:rFonts w:ascii="Times New Roman" w:eastAsia="Times New Roman" w:hAnsi="Times New Roman" w:cs="Times New Roman"/>
          <w:color w:val="2D2D2D"/>
          <w:spacing w:val="2"/>
          <w:sz w:val="24"/>
          <w:szCs w:val="24"/>
          <w:lang w:eastAsia="ru-RU"/>
        </w:rPr>
        <w:t>.</w:t>
      </w:r>
      <w:proofErr w:type="gramEnd"/>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w:t>
      </w:r>
      <w:proofErr w:type="gramStart"/>
      <w:r w:rsidRPr="00395253">
        <w:rPr>
          <w:rFonts w:ascii="Times New Roman" w:eastAsia="Times New Roman" w:hAnsi="Times New Roman" w:cs="Times New Roman"/>
          <w:color w:val="2D2D2D"/>
          <w:spacing w:val="2"/>
          <w:sz w:val="24"/>
          <w:szCs w:val="24"/>
          <w:lang w:eastAsia="ru-RU"/>
        </w:rPr>
        <w:t>а</w:t>
      </w:r>
      <w:proofErr w:type="gramEnd"/>
      <w:r w:rsidRPr="00395253">
        <w:rPr>
          <w:rFonts w:ascii="Times New Roman" w:eastAsia="Times New Roman" w:hAnsi="Times New Roman" w:cs="Times New Roman"/>
          <w:color w:val="2D2D2D"/>
          <w:spacing w:val="2"/>
          <w:sz w:val="24"/>
          <w:szCs w:val="24"/>
          <w:lang w:eastAsia="ru-RU"/>
        </w:rPr>
        <w:t>бзац введен Постановлением Правительства Республики Северная Осетия-Алания от 25.10.2017 N 388)</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Молодым специалистам из числа педагогических работников, непосредственно осуществляющим учебный процесс и имеющим стаж работы менее двух лет, ежемесячно производятся выплаты в размере 2000 рублей из стимулирующей части фонда оплаты труда Организации.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(абзац введен Постановлением Правительства Республики Северная Осетия-Алания от 25.10.2017 N 388)</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Размеры надбавок, включаемых в стимулирующую часть фонда оплаты труда,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Надбавка за высокие результаты и качество выполняемых работ (оказываемых услуг) устанавливается приказом руководителя Организации по результатам оценки экспертной комиссии выполнения утвержденных критериев и показателей деятельности каждого работника.</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Критерии и показатели деятельности работников Организации (за исключением руководителя) утверждаются руководителем Организации на основании примерных критериев и показателей деятельности работников, утвержденных приказом Министерства.</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Надбавка за высокие результаты и качество выполняемых работ (оказываемых услуг) устанавливается работникам Организаций на определенный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 xml:space="preserve">В пределах экономии фонда заработной платы и за счет средств, полученных Организацией от приносящей доход деятельности, в целях поощрения работников </w:t>
      </w:r>
      <w:r w:rsidRPr="00395253">
        <w:rPr>
          <w:rFonts w:ascii="Times New Roman" w:eastAsia="Times New Roman" w:hAnsi="Times New Roman" w:cs="Times New Roman"/>
          <w:color w:val="2D2D2D"/>
          <w:spacing w:val="2"/>
          <w:sz w:val="24"/>
          <w:szCs w:val="24"/>
          <w:lang w:eastAsia="ru-RU"/>
        </w:rPr>
        <w:lastRenderedPageBreak/>
        <w:t>Организации за выполненную работу может выплачиваться премия по результатам работы за соответствующий период (месяц, квартал или полугодие) на основании действующего положения о премировании и локального акта Организации.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r>
      <w:proofErr w:type="gramStart"/>
      <w:r w:rsidRPr="00395253">
        <w:rPr>
          <w:rFonts w:ascii="Times New Roman" w:eastAsia="Times New Roman" w:hAnsi="Times New Roman" w:cs="Times New Roman"/>
          <w:color w:val="2D2D2D"/>
          <w:spacing w:val="2"/>
          <w:sz w:val="24"/>
          <w:szCs w:val="24"/>
          <w:lang w:eastAsia="ru-RU"/>
        </w:rPr>
        <w:t>При премировании работников могут учитываться:</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 результаты участия в мероприятиях, организуемых на федеральном, республиканском или муниципальном уровнях;</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2) непосредственное участие в реализации национальных проектов, федеральных, республиканских и муниципальных целевых программ;</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3) оперативное и качественное выполнение особо важных заданий;</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4) проявление творческой инициативы и использование инновационных методов в работе.</w:t>
      </w:r>
      <w:proofErr w:type="gramEnd"/>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 xml:space="preserve">Работник, имеющий дисциплинарное взыскание, не может претендовать на премирование и установление надбавки за высокие </w:t>
      </w:r>
      <w:proofErr w:type="gramStart"/>
      <w:r w:rsidRPr="00395253">
        <w:rPr>
          <w:rFonts w:ascii="Times New Roman" w:eastAsia="Times New Roman" w:hAnsi="Times New Roman" w:cs="Times New Roman"/>
          <w:color w:val="2D2D2D"/>
          <w:spacing w:val="2"/>
          <w:sz w:val="24"/>
          <w:szCs w:val="24"/>
          <w:lang w:eastAsia="ru-RU"/>
        </w:rPr>
        <w:t>результаты</w:t>
      </w:r>
      <w:proofErr w:type="gramEnd"/>
      <w:r w:rsidRPr="00395253">
        <w:rPr>
          <w:rFonts w:ascii="Times New Roman" w:eastAsia="Times New Roman" w:hAnsi="Times New Roman" w:cs="Times New Roman"/>
          <w:color w:val="2D2D2D"/>
          <w:spacing w:val="2"/>
          <w:sz w:val="24"/>
          <w:szCs w:val="24"/>
          <w:lang w:eastAsia="ru-RU"/>
        </w:rPr>
        <w:t xml:space="preserve"> и качество выполняемых работ (оказываемых услуг).</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r w:rsidRPr="00395253">
        <w:rPr>
          <w:rFonts w:ascii="Times New Roman" w:eastAsia="Times New Roman" w:hAnsi="Times New Roman" w:cs="Times New Roman"/>
          <w:color w:val="2D2D2D"/>
          <w:spacing w:val="2"/>
          <w:sz w:val="24"/>
          <w:szCs w:val="24"/>
          <w:lang w:eastAsia="ru-RU"/>
        </w:rPr>
        <w:br/>
      </w:r>
    </w:p>
    <w:p w:rsidR="00B1440C" w:rsidRPr="00395253" w:rsidRDefault="00B1440C" w:rsidP="00395253">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r w:rsidRPr="00395253">
        <w:rPr>
          <w:rFonts w:ascii="Times New Roman" w:eastAsia="Times New Roman" w:hAnsi="Times New Roman" w:cs="Times New Roman"/>
          <w:color w:val="3C3C3C"/>
          <w:spacing w:val="2"/>
          <w:sz w:val="24"/>
          <w:szCs w:val="24"/>
          <w:lang w:eastAsia="ru-RU"/>
        </w:rPr>
        <w:br/>
        <w:t>III. Порядок и условия оплаты труда руководителя Организации, его заместителей, главного бухгалтера </w:t>
      </w:r>
    </w:p>
    <w:p w:rsidR="00B1440C" w:rsidRPr="00395253" w:rsidRDefault="00B1440C" w:rsidP="00395253">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395253">
        <w:rPr>
          <w:rFonts w:ascii="Times New Roman" w:eastAsia="Times New Roman" w:hAnsi="Times New Roman" w:cs="Times New Roman"/>
          <w:color w:val="2D2D2D"/>
          <w:spacing w:val="2"/>
          <w:sz w:val="24"/>
          <w:szCs w:val="24"/>
          <w:lang w:eastAsia="ru-RU"/>
        </w:rPr>
        <w:br/>
        <w:t>10. 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Министерством. Изменения в части оплаты труда вносятся в трудовой договор дополнительными соглашениями.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11.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трудовым законодательством, настоящим Положением, локальными актами Организации. Изменения в части оплаты труда вносятся в трудовые договоры дополнительными соглашениями.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12. Заработная плата руководителя Организации, его заместителей, главного бухгалтера состоит из базовой (гарантированной) части, которая включает в себя базовые оклады (ставки), доплаты и надбавки, а также стимулирующей части, включающей в себя премии и надбавки за высокие результаты и качество выполняемых работ (оказываемых услуг).</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lastRenderedPageBreak/>
        <w:br/>
        <w:t xml:space="preserve">13. Базовый оклад (ставка) руководителя Организации устанавливается приказом Министерства в кратном отношении к среднему базовому окладу (ставке) работников, отнесенных к основному персоналу возглавляемого руководителем Организации, и составляет от одного до трех размеров этих средних базовых окладов (ставок). При определении кратности учитываются количество </w:t>
      </w:r>
      <w:proofErr w:type="gramStart"/>
      <w:r w:rsidRPr="00395253">
        <w:rPr>
          <w:rFonts w:ascii="Times New Roman" w:eastAsia="Times New Roman" w:hAnsi="Times New Roman" w:cs="Times New Roman"/>
          <w:color w:val="2D2D2D"/>
          <w:spacing w:val="2"/>
          <w:sz w:val="24"/>
          <w:szCs w:val="24"/>
          <w:lang w:eastAsia="ru-RU"/>
        </w:rPr>
        <w:t>обучающихся</w:t>
      </w:r>
      <w:proofErr w:type="gramEnd"/>
      <w:r w:rsidRPr="00395253">
        <w:rPr>
          <w:rFonts w:ascii="Times New Roman" w:eastAsia="Times New Roman" w:hAnsi="Times New Roman" w:cs="Times New Roman"/>
          <w:color w:val="2D2D2D"/>
          <w:spacing w:val="2"/>
          <w:sz w:val="24"/>
          <w:szCs w:val="24"/>
          <w:lang w:eastAsia="ru-RU"/>
        </w:rPr>
        <w:t>, показатели и специфика деятельности Организации.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14. 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15. Расчет среднего базового оклада (ставки) основного персонала осуществляется на начало нового учебного года (по состоянию на 20 сентября).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 xml:space="preserve">16. Надбавка за высокие результаты и качество выполняемых работ руководителю Организации устанавливается приказом Министерства дважды в год с учетом </w:t>
      </w:r>
      <w:proofErr w:type="gramStart"/>
      <w:r w:rsidRPr="00395253">
        <w:rPr>
          <w:rFonts w:ascii="Times New Roman" w:eastAsia="Times New Roman" w:hAnsi="Times New Roman" w:cs="Times New Roman"/>
          <w:color w:val="2D2D2D"/>
          <w:spacing w:val="2"/>
          <w:sz w:val="24"/>
          <w:szCs w:val="24"/>
          <w:lang w:eastAsia="ru-RU"/>
        </w:rPr>
        <w:t>достижения целевых показателей эффективности работы Организации</w:t>
      </w:r>
      <w:proofErr w:type="gramEnd"/>
      <w:r w:rsidRPr="00395253">
        <w:rPr>
          <w:rFonts w:ascii="Times New Roman" w:eastAsia="Times New Roman" w:hAnsi="Times New Roman" w:cs="Times New Roman"/>
          <w:color w:val="2D2D2D"/>
          <w:spacing w:val="2"/>
          <w:sz w:val="24"/>
          <w:szCs w:val="24"/>
          <w:lang w:eastAsia="ru-RU"/>
        </w:rPr>
        <w:t xml:space="preserve"> в размере до 100% от базового оклада (ставки) руководителя Организации. Перечень целевых показателей эффективности работы Организации утверждается приказом Министерства.</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В пределах экономии фонда заработной платы в целях поощрения руководителя Организации за выполненную работу Министерством могут выплачиваться премии.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Выплаты руководителю за счет средств, полученных Организацией от приносящей доход деятельности, осуществляются на основании приказа Министерства.</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17. Преподавательская и иная работа руководителя в Организации, являющаяся местом его основной работы, допускается с согласия Министерства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18. Базовые оклады (ставки) заместителей руководителя устанавливаются приказом руководителя Организации на 20 процентов ниже базового оклада (ставки) руководителя Организации. Базовый оклад (ставка) главного бухгалтера устанавливается приказом руководителя Организации на 30 процентов ниже базового оклада (ставки) руководителя Организации</w:t>
      </w:r>
      <w:proofErr w:type="gramStart"/>
      <w:r w:rsidRPr="00395253">
        <w:rPr>
          <w:rFonts w:ascii="Times New Roman" w:eastAsia="Times New Roman" w:hAnsi="Times New Roman" w:cs="Times New Roman"/>
          <w:color w:val="2D2D2D"/>
          <w:spacing w:val="2"/>
          <w:sz w:val="24"/>
          <w:szCs w:val="24"/>
          <w:lang w:eastAsia="ru-RU"/>
        </w:rPr>
        <w:t>.</w:t>
      </w:r>
      <w:proofErr w:type="gramEnd"/>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w:t>
      </w:r>
      <w:proofErr w:type="gramStart"/>
      <w:r w:rsidRPr="00395253">
        <w:rPr>
          <w:rFonts w:ascii="Times New Roman" w:eastAsia="Times New Roman" w:hAnsi="Times New Roman" w:cs="Times New Roman"/>
          <w:color w:val="2D2D2D"/>
          <w:spacing w:val="2"/>
          <w:sz w:val="24"/>
          <w:szCs w:val="24"/>
          <w:lang w:eastAsia="ru-RU"/>
        </w:rPr>
        <w:t>п</w:t>
      </w:r>
      <w:proofErr w:type="gramEnd"/>
      <w:r w:rsidRPr="00395253">
        <w:rPr>
          <w:rFonts w:ascii="Times New Roman" w:eastAsia="Times New Roman" w:hAnsi="Times New Roman" w:cs="Times New Roman"/>
          <w:color w:val="2D2D2D"/>
          <w:spacing w:val="2"/>
          <w:sz w:val="24"/>
          <w:szCs w:val="24"/>
          <w:lang w:eastAsia="ru-RU"/>
        </w:rPr>
        <w:t>. 18 в ред. Постановления Правительства Республики Северная Осетия-Алания от 25.10.2017 N 388)</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lastRenderedPageBreak/>
        <w:br/>
        <w:t>19. Заместителю руководителя, главному бухгалтеру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r w:rsidRPr="00395253">
        <w:rPr>
          <w:rFonts w:ascii="Times New Roman" w:eastAsia="Times New Roman" w:hAnsi="Times New Roman" w:cs="Times New Roman"/>
          <w:color w:val="2D2D2D"/>
          <w:spacing w:val="2"/>
          <w:sz w:val="24"/>
          <w:szCs w:val="24"/>
          <w:lang w:eastAsia="ru-RU"/>
        </w:rPr>
        <w:br/>
      </w:r>
    </w:p>
    <w:p w:rsidR="00B1440C" w:rsidRPr="00395253" w:rsidRDefault="00B1440C" w:rsidP="00395253">
      <w:pPr>
        <w:shd w:val="clear" w:color="auto" w:fill="FFFFFF"/>
        <w:spacing w:after="0" w:line="288" w:lineRule="atLeast"/>
        <w:jc w:val="both"/>
        <w:textAlignment w:val="baseline"/>
        <w:rPr>
          <w:rFonts w:ascii="Times New Roman" w:eastAsia="Times New Roman" w:hAnsi="Times New Roman" w:cs="Times New Roman"/>
          <w:color w:val="3C3C3C"/>
          <w:spacing w:val="2"/>
          <w:sz w:val="24"/>
          <w:szCs w:val="24"/>
          <w:lang w:eastAsia="ru-RU"/>
        </w:rPr>
      </w:pPr>
      <w:r w:rsidRPr="00395253">
        <w:rPr>
          <w:rFonts w:ascii="Times New Roman" w:eastAsia="Times New Roman" w:hAnsi="Times New Roman" w:cs="Times New Roman"/>
          <w:color w:val="3C3C3C"/>
          <w:spacing w:val="2"/>
          <w:sz w:val="24"/>
          <w:szCs w:val="24"/>
          <w:lang w:eastAsia="ru-RU"/>
        </w:rPr>
        <w:br/>
        <w:t>IV. Другие вопросы оплаты труда </w:t>
      </w:r>
    </w:p>
    <w:p w:rsidR="00B1440C" w:rsidRPr="00395253" w:rsidRDefault="00B1440C" w:rsidP="00395253">
      <w:pPr>
        <w:shd w:val="clear" w:color="auto" w:fill="FFFFFF"/>
        <w:spacing w:after="0" w:line="315" w:lineRule="atLeast"/>
        <w:jc w:val="both"/>
        <w:textAlignment w:val="baseline"/>
        <w:rPr>
          <w:rFonts w:ascii="Times New Roman" w:eastAsia="Times New Roman" w:hAnsi="Times New Roman" w:cs="Times New Roman"/>
          <w:color w:val="2D2D2D"/>
          <w:spacing w:val="2"/>
          <w:sz w:val="21"/>
          <w:szCs w:val="21"/>
          <w:lang w:eastAsia="ru-RU"/>
        </w:rPr>
      </w:pPr>
      <w:r w:rsidRPr="00395253">
        <w:rPr>
          <w:rFonts w:ascii="Times New Roman" w:eastAsia="Times New Roman" w:hAnsi="Times New Roman" w:cs="Times New Roman"/>
          <w:color w:val="2D2D2D"/>
          <w:spacing w:val="2"/>
          <w:sz w:val="24"/>
          <w:szCs w:val="24"/>
          <w:lang w:eastAsia="ru-RU"/>
        </w:rPr>
        <w:br/>
        <w:t>20. Оплата труда тренеров-преподавателей детско-юношеских спортивных школ, подведомственных Министерству, осуществляется с учетом специфики их деятельности в соответствии с приложением 3 к настоящему Положению.</w:t>
      </w:r>
      <w:r w:rsidRPr="00395253">
        <w:rPr>
          <w:rFonts w:ascii="Times New Roman" w:eastAsia="Times New Roman" w:hAnsi="Times New Roman" w:cs="Times New Roman"/>
          <w:color w:val="2D2D2D"/>
          <w:spacing w:val="2"/>
          <w:sz w:val="24"/>
          <w:szCs w:val="24"/>
          <w:lang w:eastAsia="ru-RU"/>
        </w:rPr>
        <w:br/>
        <w:t xml:space="preserve">21. </w:t>
      </w:r>
      <w:proofErr w:type="gramStart"/>
      <w:r w:rsidRPr="00395253">
        <w:rPr>
          <w:rFonts w:ascii="Times New Roman" w:eastAsia="Times New Roman" w:hAnsi="Times New Roman" w:cs="Times New Roman"/>
          <w:color w:val="2D2D2D"/>
          <w:spacing w:val="2"/>
          <w:sz w:val="24"/>
          <w:szCs w:val="24"/>
          <w:lang w:eastAsia="ru-RU"/>
        </w:rPr>
        <w:t>Оплата труда работников Организаций, подведомственных Министерству и не относящихся к образовательным или научным Организациям, осуществляется в соответствии с Постановлением Правительства Республики Северная Осетия-Алания от 6 июля 2007 года N 161 "Об оплате труда работников республиканских государственных органов, замещающих должности, не являющиеся должностями государственной гражданской службы Республики Северная Осетия-Алания" и иными нормативными правовыми актами Республики Северная Осетия-Алания, регламентирующими оплату труда работников</w:t>
      </w:r>
      <w:proofErr w:type="gramEnd"/>
      <w:r w:rsidRPr="00395253">
        <w:rPr>
          <w:rFonts w:ascii="Times New Roman" w:eastAsia="Times New Roman" w:hAnsi="Times New Roman" w:cs="Times New Roman"/>
          <w:color w:val="2D2D2D"/>
          <w:spacing w:val="2"/>
          <w:sz w:val="24"/>
          <w:szCs w:val="24"/>
          <w:lang w:eastAsia="ru-RU"/>
        </w:rPr>
        <w:t xml:space="preserve"> республиканских государственных органов, замещающих должности, не являющиеся должностями государственной гражданской службы Республики Северная Осетия-Алания, а также персонала по охране и обслуживанию зданий, водителей служебных легковых автомобилей государственных органов Республики Северная Осетия-Алания.</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22.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w:t>
      </w:r>
      <w:r w:rsidRPr="00395253">
        <w:rPr>
          <w:rFonts w:ascii="Times New Roman" w:eastAsia="Times New Roman" w:hAnsi="Times New Roman" w:cs="Times New Roman"/>
          <w:color w:val="2D2D2D"/>
          <w:spacing w:val="2"/>
          <w:sz w:val="24"/>
          <w:szCs w:val="24"/>
          <w:lang w:eastAsia="ru-RU"/>
        </w:rPr>
        <w:br/>
      </w:r>
      <w:r w:rsidRPr="00395253">
        <w:rPr>
          <w:rFonts w:ascii="Times New Roman" w:eastAsia="Times New Roman" w:hAnsi="Times New Roman" w:cs="Times New Roman"/>
          <w:color w:val="2D2D2D"/>
          <w:spacing w:val="2"/>
          <w:sz w:val="24"/>
          <w:szCs w:val="24"/>
          <w:lang w:eastAsia="ru-RU"/>
        </w:rPr>
        <w:br/>
        <w:t>23. Для выполнения работ, связанных с расширением объема оказываемых Организацией услуг, Организация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r w:rsidRPr="00395253">
        <w:rPr>
          <w:rFonts w:ascii="Times New Roman" w:eastAsia="Times New Roman" w:hAnsi="Times New Roman" w:cs="Times New Roman"/>
          <w:color w:val="2D2D2D"/>
          <w:spacing w:val="2"/>
          <w:sz w:val="21"/>
          <w:szCs w:val="21"/>
          <w:lang w:eastAsia="ru-RU"/>
        </w:rPr>
        <w:t>.</w:t>
      </w:r>
      <w:r w:rsidRPr="00395253">
        <w:rPr>
          <w:rFonts w:ascii="Times New Roman" w:eastAsia="Times New Roman" w:hAnsi="Times New Roman" w:cs="Times New Roman"/>
          <w:color w:val="2D2D2D"/>
          <w:spacing w:val="2"/>
          <w:sz w:val="21"/>
          <w:szCs w:val="21"/>
          <w:lang w:eastAsia="ru-RU"/>
        </w:rPr>
        <w:br/>
      </w:r>
      <w:r w:rsidRPr="00395253">
        <w:rPr>
          <w:rFonts w:ascii="Times New Roman" w:eastAsia="Times New Roman" w:hAnsi="Times New Roman" w:cs="Times New Roman"/>
          <w:color w:val="2D2D2D"/>
          <w:spacing w:val="2"/>
          <w:sz w:val="21"/>
          <w:szCs w:val="21"/>
          <w:lang w:eastAsia="ru-RU"/>
        </w:rPr>
        <w:br/>
      </w: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bookmarkStart w:id="0" w:name="_GoBack"/>
      <w:bookmarkEnd w:id="0"/>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1547E2" w:rsidRPr="00395253" w:rsidRDefault="001547E2"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
    <w:p w:rsidR="00B1440C" w:rsidRPr="00395253" w:rsidRDefault="00B1440C"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395253">
        <w:rPr>
          <w:rFonts w:ascii="Times New Roman" w:eastAsia="Times New Roman" w:hAnsi="Times New Roman" w:cs="Times New Roman"/>
          <w:color w:val="2D2D2D"/>
          <w:spacing w:val="2"/>
          <w:sz w:val="21"/>
          <w:szCs w:val="21"/>
          <w:lang w:eastAsia="ru-RU"/>
        </w:rPr>
        <w:t>Приложение 1</w:t>
      </w:r>
      <w:r w:rsidRPr="00395253">
        <w:rPr>
          <w:rFonts w:ascii="Times New Roman" w:eastAsia="Times New Roman" w:hAnsi="Times New Roman" w:cs="Times New Roman"/>
          <w:color w:val="2D2D2D"/>
          <w:spacing w:val="2"/>
          <w:sz w:val="21"/>
          <w:szCs w:val="21"/>
          <w:lang w:eastAsia="ru-RU"/>
        </w:rPr>
        <w:br/>
        <w:t>к Положению</w:t>
      </w:r>
      <w:r w:rsidRPr="00395253">
        <w:rPr>
          <w:rFonts w:ascii="Times New Roman" w:eastAsia="Times New Roman" w:hAnsi="Times New Roman" w:cs="Times New Roman"/>
          <w:color w:val="2D2D2D"/>
          <w:spacing w:val="2"/>
          <w:sz w:val="21"/>
          <w:szCs w:val="21"/>
          <w:lang w:eastAsia="ru-RU"/>
        </w:rPr>
        <w:br/>
        <w:t>об оплате труда работников</w:t>
      </w:r>
      <w:r w:rsidRPr="00395253">
        <w:rPr>
          <w:rFonts w:ascii="Times New Roman" w:eastAsia="Times New Roman" w:hAnsi="Times New Roman" w:cs="Times New Roman"/>
          <w:color w:val="2D2D2D"/>
          <w:spacing w:val="2"/>
          <w:sz w:val="21"/>
          <w:szCs w:val="21"/>
          <w:lang w:eastAsia="ru-RU"/>
        </w:rPr>
        <w:br/>
        <w:t>организаций, подведомственных</w:t>
      </w:r>
      <w:r w:rsidRPr="00395253">
        <w:rPr>
          <w:rFonts w:ascii="Times New Roman" w:eastAsia="Times New Roman" w:hAnsi="Times New Roman" w:cs="Times New Roman"/>
          <w:color w:val="2D2D2D"/>
          <w:spacing w:val="2"/>
          <w:sz w:val="21"/>
          <w:szCs w:val="21"/>
          <w:lang w:eastAsia="ru-RU"/>
        </w:rPr>
        <w:br/>
        <w:t>Министерству образования и науки</w:t>
      </w:r>
      <w:r w:rsidRPr="00395253">
        <w:rPr>
          <w:rFonts w:ascii="Times New Roman" w:eastAsia="Times New Roman" w:hAnsi="Times New Roman" w:cs="Times New Roman"/>
          <w:color w:val="2D2D2D"/>
          <w:spacing w:val="2"/>
          <w:sz w:val="21"/>
          <w:szCs w:val="21"/>
          <w:lang w:eastAsia="ru-RU"/>
        </w:rPr>
        <w:br/>
        <w:t>Республики Северная Осетия-Алания</w:t>
      </w:r>
    </w:p>
    <w:p w:rsidR="00B1440C" w:rsidRPr="00395253" w:rsidRDefault="00B1440C" w:rsidP="00B1440C">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41"/>
          <w:szCs w:val="41"/>
          <w:lang w:eastAsia="ru-RU"/>
        </w:rPr>
      </w:pPr>
      <w:r w:rsidRPr="00395253">
        <w:rPr>
          <w:rFonts w:ascii="Times New Roman" w:eastAsia="Times New Roman" w:hAnsi="Times New Roman" w:cs="Times New Roman"/>
          <w:color w:val="3C3C3C"/>
          <w:spacing w:val="2"/>
          <w:sz w:val="41"/>
          <w:szCs w:val="41"/>
          <w:lang w:eastAsia="ru-RU"/>
        </w:rPr>
        <w:t> БАЗОВЫЕ РАЗМЕРЫ ОКЛАДОВ (СТАВОК) РАБОТНИКОВ ОРГАНИЗАЦИЙ, ПОДВЕДОМСТВЕННЫХ МИНИСТЕРСТВУ ОБРАЗОВАНИЯ И НАУКИ РЕСПУБЛИКИ СЕВЕРНАЯ ОСЕТИЯ-АЛАНИЯ</w:t>
      </w:r>
    </w:p>
    <w:tbl>
      <w:tblPr>
        <w:tblW w:w="0" w:type="auto"/>
        <w:tblCellMar>
          <w:left w:w="0" w:type="dxa"/>
          <w:right w:w="0" w:type="dxa"/>
        </w:tblCellMar>
        <w:tblLook w:val="04A0"/>
      </w:tblPr>
      <w:tblGrid>
        <w:gridCol w:w="5767"/>
        <w:gridCol w:w="2484"/>
        <w:gridCol w:w="1104"/>
      </w:tblGrid>
      <w:tr w:rsidR="00B1440C" w:rsidRPr="00395253" w:rsidTr="00B1440C">
        <w:trPr>
          <w:trHeight w:val="15"/>
        </w:trPr>
        <w:tc>
          <w:tcPr>
            <w:tcW w:w="6653" w:type="dxa"/>
            <w:hideMark/>
          </w:tcPr>
          <w:p w:rsidR="00B1440C" w:rsidRPr="00395253" w:rsidRDefault="00B1440C" w:rsidP="00B1440C">
            <w:pPr>
              <w:spacing w:after="0" w:line="240" w:lineRule="auto"/>
              <w:rPr>
                <w:rFonts w:ascii="Times New Roman" w:eastAsia="Times New Roman" w:hAnsi="Times New Roman" w:cs="Times New Roman"/>
                <w:sz w:val="2"/>
                <w:szCs w:val="24"/>
                <w:lang w:eastAsia="ru-RU"/>
              </w:rPr>
            </w:pPr>
          </w:p>
        </w:tc>
        <w:tc>
          <w:tcPr>
            <w:tcW w:w="2587" w:type="dxa"/>
            <w:hideMark/>
          </w:tcPr>
          <w:p w:rsidR="00B1440C" w:rsidRPr="00395253" w:rsidRDefault="00B1440C" w:rsidP="00B1440C">
            <w:pPr>
              <w:spacing w:after="0" w:line="240" w:lineRule="auto"/>
              <w:rPr>
                <w:rFonts w:ascii="Times New Roman" w:eastAsia="Times New Roman" w:hAnsi="Times New Roman" w:cs="Times New Roman"/>
                <w:sz w:val="2"/>
                <w:szCs w:val="24"/>
                <w:lang w:eastAsia="ru-RU"/>
              </w:rPr>
            </w:pPr>
          </w:p>
        </w:tc>
        <w:tc>
          <w:tcPr>
            <w:tcW w:w="1109" w:type="dxa"/>
            <w:hideMark/>
          </w:tcPr>
          <w:p w:rsidR="00B1440C" w:rsidRPr="00395253" w:rsidRDefault="00B1440C" w:rsidP="00B1440C">
            <w:pPr>
              <w:spacing w:after="0" w:line="240" w:lineRule="auto"/>
              <w:rPr>
                <w:rFonts w:ascii="Times New Roman" w:eastAsia="Times New Roman" w:hAnsi="Times New Roman" w:cs="Times New Roman"/>
                <w:sz w:val="2"/>
                <w:szCs w:val="24"/>
                <w:lang w:eastAsia="ru-RU"/>
              </w:rPr>
            </w:pP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Должности, отнесенные к квалификационным уровням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Квалификационные уровни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Базовый размер оклада (ставки), в рублях</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должности служащих первого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делопроизводитель; кассир; комендант; секретарь-машинистка, другие должности, отнесенные к квалификационному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4213</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4340</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должности служащих второго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администратор; инспектор по кадрам; лаборант; секретарь руководителя; техники всех специальностей, другие должности, отнесенные к квалификационному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4469</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заведующий архивом; заведующий канцелярией; заведующий копировально-множительным бюро; заведующий центральным складом; заведующий складом; заведующий фотолабораторией; заведующий хозяйством;</w:t>
            </w:r>
            <w:r w:rsidRPr="00395253">
              <w:rPr>
                <w:rFonts w:ascii="Times New Roman" w:eastAsia="Times New Roman" w:hAnsi="Times New Roman" w:cs="Times New Roman"/>
                <w:color w:val="2D2D2D"/>
                <w:sz w:val="21"/>
                <w:szCs w:val="21"/>
                <w:lang w:eastAsia="ru-RU"/>
              </w:rPr>
              <w:br/>
              <w:t>должности служащих 1 квалификационного уровня, по которым устанавливается производное должностное наименование "старший", другие должности, отнесенные к квалификационному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4979</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заведующий производством (шеф-повар); заведующий столовой, другие должности, отнесенные к квалификационному уровню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5490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5745</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должности служащих третьего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 xml:space="preserve">бухгалтер; </w:t>
            </w:r>
            <w:proofErr w:type="spellStart"/>
            <w:r w:rsidRPr="00395253">
              <w:rPr>
                <w:rFonts w:ascii="Times New Roman" w:eastAsia="Times New Roman" w:hAnsi="Times New Roman" w:cs="Times New Roman"/>
                <w:color w:val="2D2D2D"/>
                <w:sz w:val="21"/>
                <w:szCs w:val="21"/>
                <w:lang w:eastAsia="ru-RU"/>
              </w:rPr>
              <w:t>документовед</w:t>
            </w:r>
            <w:proofErr w:type="spellEnd"/>
            <w:r w:rsidRPr="00395253">
              <w:rPr>
                <w:rFonts w:ascii="Times New Roman" w:eastAsia="Times New Roman" w:hAnsi="Times New Roman" w:cs="Times New Roman"/>
                <w:color w:val="2D2D2D"/>
                <w:sz w:val="21"/>
                <w:szCs w:val="21"/>
                <w:lang w:eastAsia="ru-RU"/>
              </w:rPr>
              <w:t>; инженер; инженеры всех специальностей; менеджер; психолог; переводчик; социолог; специалист по кадрам; специалист по связям с общественностью; экономист; юрисконсульт, другие должности, отнесенные к квалификационному уровню</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I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5490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 xml:space="preserve">должности служащих первого квалификационного уровня, по которым может устанавливаться II </w:t>
            </w:r>
            <w:proofErr w:type="spellStart"/>
            <w:r w:rsidRPr="00395253">
              <w:rPr>
                <w:rFonts w:ascii="Times New Roman" w:eastAsia="Times New Roman" w:hAnsi="Times New Roman" w:cs="Times New Roman"/>
                <w:color w:val="2D2D2D"/>
                <w:sz w:val="21"/>
                <w:szCs w:val="21"/>
                <w:lang w:eastAsia="ru-RU"/>
              </w:rPr>
              <w:t>внутридолжностная</w:t>
            </w:r>
            <w:proofErr w:type="spellEnd"/>
            <w:r w:rsidRPr="00395253">
              <w:rPr>
                <w:rFonts w:ascii="Times New Roman" w:eastAsia="Times New Roman" w:hAnsi="Times New Roman" w:cs="Times New Roman"/>
                <w:color w:val="2D2D2D"/>
                <w:sz w:val="21"/>
                <w:szCs w:val="21"/>
                <w:lang w:eastAsia="ru-RU"/>
              </w:rPr>
              <w:t xml:space="preserve"> категория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5617</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 xml:space="preserve">должности служащих первого квалификационного уровня, по которым может устанавливаться I </w:t>
            </w:r>
            <w:proofErr w:type="spellStart"/>
            <w:r w:rsidRPr="00395253">
              <w:rPr>
                <w:rFonts w:ascii="Times New Roman" w:eastAsia="Times New Roman" w:hAnsi="Times New Roman" w:cs="Times New Roman"/>
                <w:color w:val="2D2D2D"/>
                <w:sz w:val="21"/>
                <w:szCs w:val="21"/>
                <w:lang w:eastAsia="ru-RU"/>
              </w:rPr>
              <w:t>внутридолжностная</w:t>
            </w:r>
            <w:proofErr w:type="spellEnd"/>
            <w:r w:rsidRPr="00395253">
              <w:rPr>
                <w:rFonts w:ascii="Times New Roman" w:eastAsia="Times New Roman" w:hAnsi="Times New Roman" w:cs="Times New Roman"/>
                <w:color w:val="2D2D2D"/>
                <w:sz w:val="21"/>
                <w:szCs w:val="21"/>
                <w:lang w:eastAsia="ru-RU"/>
              </w:rPr>
              <w:t xml:space="preserve"> категория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5745</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5872</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главные специалисты: в отделах, отделениях; заместитель главного бухгалтера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6127</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должности служащих четвертого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начальник отдела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6 638</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 xml:space="preserve">Профессиональная квалификационная группа "Должности научных работников и руководителей </w:t>
            </w:r>
            <w:r w:rsidRPr="00395253">
              <w:rPr>
                <w:rFonts w:ascii="Times New Roman" w:eastAsia="Times New Roman" w:hAnsi="Times New Roman" w:cs="Times New Roman"/>
                <w:color w:val="2D2D2D"/>
                <w:sz w:val="21"/>
                <w:szCs w:val="21"/>
                <w:lang w:eastAsia="ru-RU"/>
              </w:rPr>
              <w:lastRenderedPageBreak/>
              <w:t>структурных подразделений"</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lastRenderedPageBreak/>
              <w:t>младший научный сотрудник, научный сотрудник; заведующий (начальник): техническим архивом, чертежно-копировальным бюро, лабораторией (компьютерного и фото-кинооборудования, оргтехники, средств связи)</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13990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старший научный сотрудник; заведующий (начальник): аспирантурой, отделом научно-технической информации, другого структурного подразделения (за исключением должностей руководителей структурных подразделений, отнесенных к 3 - 5 квалификационным уровням)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14100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ведущий научный сотрудник; 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14300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главный научный сотрудник, заведующий (начальник) научно- исследовательским (конструкторским), экспертным отделом (лабораторией, отделением, сектором); ученый секретарь</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14500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начальник (заведующий) обособленного подразделения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14800</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работников учебно-вспомогательного персонала первого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вожатый; помощник воспитателя; секретарь учебной части;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5106</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работников учебно-вспомогательного персонала второго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дежурный по режиму; младший воспитатель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5362</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диспетчер образовательного учреждения; старший дежурный по режиму</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5617</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руководителей структурных подразделений"</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заведующий (начальник) структурным подразделением: отделом, отделением, лабораторией, кабинетом,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6638</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заведующий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w:t>
            </w:r>
            <w:r w:rsidRPr="00395253">
              <w:rPr>
                <w:rFonts w:ascii="Times New Roman" w:eastAsia="Times New Roman" w:hAnsi="Times New Roman" w:cs="Times New Roman"/>
                <w:color w:val="2D2D2D"/>
                <w:sz w:val="21"/>
                <w:szCs w:val="21"/>
                <w:lang w:eastAsia="ru-RU"/>
              </w:rPr>
              <w:lastRenderedPageBreak/>
              <w:t>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6893</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Профессиональная квалификационная группа "Должности педагогических работников"</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инструктор по труду; инструктор по физической культуре; музыкальный руководитель; старший вожатый; инструктор по адаптивной физической культуре; инструктор по спорту; спортсмен-инструктор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7100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инструктор-методист; концертмейстер; педагог дополнительного образования; педагог-организатор; социальный педагог; тренер-преподаватель; инструктор-методист по адаптивной физической культуре; инструктор-методист физкультурно-спортивных организаций; тренер; тренер-преподаватель по адаптивной физической культуре</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7245</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 старшие: 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7390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 xml:space="preserve">преподаватель; преподаватель-организатор основ безопасности жизнедеятельности; педагог-библиотекарь; руководитель физического воспитания; старший воспитатель; старший методист; </w:t>
            </w:r>
            <w:proofErr w:type="spellStart"/>
            <w:r w:rsidRPr="00395253">
              <w:rPr>
                <w:rFonts w:ascii="Times New Roman" w:eastAsia="Times New Roman" w:hAnsi="Times New Roman" w:cs="Times New Roman"/>
                <w:color w:val="2D2D2D"/>
                <w:sz w:val="21"/>
                <w:szCs w:val="21"/>
                <w:lang w:eastAsia="ru-RU"/>
              </w:rPr>
              <w:t>тьютор</w:t>
            </w:r>
            <w:proofErr w:type="spellEnd"/>
            <w:r w:rsidRPr="00395253">
              <w:rPr>
                <w:rFonts w:ascii="Times New Roman" w:eastAsia="Times New Roman" w:hAnsi="Times New Roman" w:cs="Times New Roman"/>
                <w:color w:val="2D2D2D"/>
                <w:sz w:val="21"/>
                <w:szCs w:val="21"/>
                <w:lang w:eastAsia="ru-RU"/>
              </w:rPr>
              <w:t>; учитель; учитель-дефектолог; учитель-логопед (логопед)</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7535</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"Врачи и провизоры"</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врачи-специалисты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11934</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"Средний медицинский и фармацевтический персонал"</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инструктор по лечебной физкультуре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7250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фельдшер; медицинская сестра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7708</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профессии рабочих первого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 xml:space="preserve">гардеробщик; дворник; оператор котельной; истопник; кастелянша; кладовщик; садовник, сторож (вахтер); уборщик служебных (производственных) помещений; кухонный работник; мойщик посуды; прачка; рабочий по </w:t>
            </w:r>
            <w:r w:rsidRPr="00395253">
              <w:rPr>
                <w:rFonts w:ascii="Times New Roman" w:eastAsia="Times New Roman" w:hAnsi="Times New Roman" w:cs="Times New Roman"/>
                <w:color w:val="2D2D2D"/>
                <w:sz w:val="21"/>
                <w:szCs w:val="21"/>
                <w:lang w:eastAsia="ru-RU"/>
              </w:rPr>
              <w:lastRenderedPageBreak/>
              <w:t>комплексному обслуживанию и ремонту зданий и иные 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3574</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профессии рабочих, отнесенные к первому квалификационному уровню, при выполнение работ по профессии с наименованием "</w:t>
            </w:r>
            <w:proofErr w:type="gramStart"/>
            <w:r w:rsidRPr="00395253">
              <w:rPr>
                <w:rFonts w:ascii="Times New Roman" w:eastAsia="Times New Roman" w:hAnsi="Times New Roman" w:cs="Times New Roman"/>
                <w:color w:val="2D2D2D"/>
                <w:sz w:val="21"/>
                <w:szCs w:val="21"/>
                <w:lang w:eastAsia="ru-RU"/>
              </w:rPr>
              <w:t>старший</w:t>
            </w:r>
            <w:proofErr w:type="gramEnd"/>
            <w:r w:rsidRPr="00395253">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3830</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"Общеотраслевые профессии рабочих второго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водитель автомобиля; стекольщик, буфетчик, дежурный по общежитию, плотник, пожарник, слесарь-сантехник, слесарь по ремонту газового оборудования, электрик, электромонтер по обслуживанию электрооборудования, иные 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3830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3958</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4149</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4469</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Профессиональные квалификационные группы должностей работников высшего и дополнительного профессионального образования</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профессорско-преподавательского состава и руководителей структурных подразделений"</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395253">
              <w:rPr>
                <w:rFonts w:ascii="Times New Roman" w:eastAsia="Times New Roman" w:hAnsi="Times New Roman" w:cs="Times New Roman"/>
                <w:color w:val="2D2D2D"/>
                <w:sz w:val="21"/>
                <w:szCs w:val="21"/>
                <w:lang w:eastAsia="ru-RU"/>
              </w:rPr>
              <w:t>ассистент, преподаватель; начальник (заведующий, руководитель) отдела, подготовительных курсов (отделения),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института</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11842</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старший преподаватель; заведующий отделом аспирантуры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 xml:space="preserve">2 квалификационный </w:t>
            </w:r>
            <w:r w:rsidRPr="00395253">
              <w:rPr>
                <w:rFonts w:ascii="Times New Roman" w:eastAsia="Times New Roman" w:hAnsi="Times New Roman" w:cs="Times New Roman"/>
                <w:color w:val="2D2D2D"/>
                <w:sz w:val="21"/>
                <w:szCs w:val="21"/>
                <w:lang w:eastAsia="ru-RU"/>
              </w:rPr>
              <w:lastRenderedPageBreak/>
              <w:t>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12224</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lastRenderedPageBreak/>
              <w:t>доцент; заведующий издательством учебной литературы и учебно-методических пособий для студентов, начальник учебного отдела, учебно-методического управления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12988</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13752</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заведующий кафедрой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14134</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декан факультета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14516</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работников культуры, искусства и кинематографии ведущего звена"</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библиотекарь; художник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5490</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эксперт по комплектованию; библиотекарь 1 категории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3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6766</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ведущий библиотекарь; ведущий библиограф</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4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7022</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главный библиотекарь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5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7277</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Профессиональная квалификационная группа "Должности работников печатных средств массовой информации второго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корректор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1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6127</w:t>
            </w:r>
          </w:p>
        </w:tc>
      </w:tr>
      <w:tr w:rsidR="00B1440C" w:rsidRPr="00395253" w:rsidTr="00B1440C">
        <w:tc>
          <w:tcPr>
            <w:tcW w:w="1034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8"/>
                <w:szCs w:val="28"/>
                <w:lang w:eastAsia="ru-RU"/>
              </w:rPr>
            </w:pPr>
            <w:r w:rsidRPr="00395253">
              <w:rPr>
                <w:rFonts w:ascii="Times New Roman" w:eastAsia="Times New Roman" w:hAnsi="Times New Roman" w:cs="Times New Roman"/>
                <w:color w:val="2D2D2D"/>
                <w:sz w:val="28"/>
                <w:szCs w:val="28"/>
                <w:lang w:eastAsia="ru-RU"/>
              </w:rPr>
              <w:t>Профессиональная квалификационная группа "Должности работников печатных средств массовой информации третьего уровня"</w:t>
            </w:r>
          </w:p>
        </w:tc>
      </w:tr>
      <w:tr w:rsidR="00B1440C" w:rsidRPr="00395253" w:rsidTr="00B1440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редактор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2 квалификационный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440C" w:rsidRPr="00395253" w:rsidRDefault="00B1440C" w:rsidP="00B1440C">
            <w:pPr>
              <w:spacing w:after="0" w:line="315" w:lineRule="atLeast"/>
              <w:jc w:val="center"/>
              <w:textAlignment w:val="baseline"/>
              <w:rPr>
                <w:rFonts w:ascii="Times New Roman" w:eastAsia="Times New Roman" w:hAnsi="Times New Roman" w:cs="Times New Roman"/>
                <w:color w:val="2D2D2D"/>
                <w:sz w:val="21"/>
                <w:szCs w:val="21"/>
                <w:lang w:eastAsia="ru-RU"/>
              </w:rPr>
            </w:pPr>
            <w:r w:rsidRPr="00395253">
              <w:rPr>
                <w:rFonts w:ascii="Times New Roman" w:eastAsia="Times New Roman" w:hAnsi="Times New Roman" w:cs="Times New Roman"/>
                <w:color w:val="2D2D2D"/>
                <w:sz w:val="21"/>
                <w:szCs w:val="21"/>
                <w:lang w:eastAsia="ru-RU"/>
              </w:rPr>
              <w:t>7277</w:t>
            </w:r>
          </w:p>
        </w:tc>
      </w:tr>
    </w:tbl>
    <w:p w:rsidR="00B1440C" w:rsidRPr="00395253" w:rsidRDefault="00B1440C" w:rsidP="00B1440C">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r w:rsidRPr="00395253">
        <w:rPr>
          <w:rFonts w:ascii="Times New Roman" w:eastAsia="Times New Roman" w:hAnsi="Times New Roman" w:cs="Times New Roman"/>
          <w:color w:val="2D2D2D"/>
          <w:spacing w:val="2"/>
          <w:sz w:val="21"/>
          <w:szCs w:val="21"/>
          <w:lang w:eastAsia="ru-RU"/>
        </w:rPr>
        <w:br/>
      </w:r>
      <w:r w:rsidRPr="00395253">
        <w:rPr>
          <w:rFonts w:ascii="Times New Roman" w:eastAsia="Times New Roman" w:hAnsi="Times New Roman" w:cs="Times New Roman"/>
          <w:color w:val="2D2D2D"/>
          <w:spacing w:val="2"/>
          <w:sz w:val="21"/>
          <w:szCs w:val="21"/>
          <w:lang w:eastAsia="ru-RU"/>
        </w:rPr>
        <w:br/>
        <w:t>Приложение 2</w:t>
      </w:r>
      <w:r w:rsidRPr="00395253">
        <w:rPr>
          <w:rFonts w:ascii="Times New Roman" w:eastAsia="Times New Roman" w:hAnsi="Times New Roman" w:cs="Times New Roman"/>
          <w:color w:val="2D2D2D"/>
          <w:spacing w:val="2"/>
          <w:sz w:val="21"/>
          <w:szCs w:val="21"/>
          <w:lang w:eastAsia="ru-RU"/>
        </w:rPr>
        <w:br/>
        <w:t>к Положению</w:t>
      </w:r>
      <w:r w:rsidRPr="00395253">
        <w:rPr>
          <w:rFonts w:ascii="Times New Roman" w:eastAsia="Times New Roman" w:hAnsi="Times New Roman" w:cs="Times New Roman"/>
          <w:color w:val="2D2D2D"/>
          <w:spacing w:val="2"/>
          <w:sz w:val="21"/>
          <w:szCs w:val="21"/>
          <w:lang w:eastAsia="ru-RU"/>
        </w:rPr>
        <w:br/>
        <w:t>об оплате труда работников</w:t>
      </w:r>
      <w:r w:rsidRPr="00395253">
        <w:rPr>
          <w:rFonts w:ascii="Times New Roman" w:eastAsia="Times New Roman" w:hAnsi="Times New Roman" w:cs="Times New Roman"/>
          <w:color w:val="2D2D2D"/>
          <w:spacing w:val="2"/>
          <w:sz w:val="21"/>
          <w:szCs w:val="21"/>
          <w:lang w:eastAsia="ru-RU"/>
        </w:rPr>
        <w:br/>
        <w:t>организаций, подведомственных</w:t>
      </w:r>
      <w:r w:rsidRPr="00395253">
        <w:rPr>
          <w:rFonts w:ascii="Times New Roman" w:eastAsia="Times New Roman" w:hAnsi="Times New Roman" w:cs="Times New Roman"/>
          <w:color w:val="2D2D2D"/>
          <w:spacing w:val="2"/>
          <w:sz w:val="21"/>
          <w:szCs w:val="21"/>
          <w:lang w:eastAsia="ru-RU"/>
        </w:rPr>
        <w:br/>
        <w:t>Министерству образования и науки</w:t>
      </w:r>
      <w:r w:rsidRPr="00395253">
        <w:rPr>
          <w:rFonts w:ascii="Times New Roman" w:eastAsia="Times New Roman" w:hAnsi="Times New Roman" w:cs="Times New Roman"/>
          <w:color w:val="2D2D2D"/>
          <w:spacing w:val="2"/>
          <w:sz w:val="21"/>
          <w:szCs w:val="21"/>
          <w:lang w:eastAsia="ru-RU"/>
        </w:rPr>
        <w:br/>
        <w:t>Республики Северная Осетия-Алания</w:t>
      </w:r>
    </w:p>
    <w:p w:rsidR="00B1440C" w:rsidRPr="00395253" w:rsidRDefault="00B1440C" w:rsidP="00B1440C">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41"/>
          <w:szCs w:val="41"/>
          <w:lang w:eastAsia="ru-RU"/>
        </w:rPr>
      </w:pPr>
      <w:r w:rsidRPr="00395253">
        <w:rPr>
          <w:rFonts w:ascii="Times New Roman" w:eastAsia="Times New Roman" w:hAnsi="Times New Roman" w:cs="Times New Roman"/>
          <w:color w:val="3C3C3C"/>
          <w:spacing w:val="2"/>
          <w:sz w:val="41"/>
          <w:szCs w:val="41"/>
          <w:lang w:eastAsia="ru-RU"/>
        </w:rPr>
        <w:t> ПЕРЕЧЕНЬ ДОЛЖНОСТЕЙ, ПРОФЕССИЙ РАБОТНИКОВ, ОТНОСЯЩИХСЯ К ОСНОВНОМУ ПЕРСОНАЛУ</w:t>
      </w:r>
    </w:p>
    <w:p w:rsidR="00B1440C" w:rsidRPr="00395253" w:rsidRDefault="00B1440C" w:rsidP="00B1440C">
      <w:pPr>
        <w:shd w:val="clear" w:color="auto" w:fill="FFFFFF"/>
        <w:spacing w:after="0" w:line="315" w:lineRule="atLeast"/>
        <w:textAlignment w:val="baseline"/>
        <w:rPr>
          <w:rFonts w:ascii="Arial" w:eastAsia="Times New Roman" w:hAnsi="Arial" w:cs="Arial"/>
          <w:color w:val="2D2D2D"/>
          <w:spacing w:val="2"/>
          <w:sz w:val="28"/>
          <w:szCs w:val="28"/>
          <w:lang w:eastAsia="ru-RU"/>
        </w:rPr>
      </w:pPr>
      <w:r w:rsidRPr="00395253">
        <w:rPr>
          <w:rFonts w:ascii="Times New Roman" w:eastAsia="Times New Roman" w:hAnsi="Times New Roman" w:cs="Times New Roman"/>
          <w:color w:val="2D2D2D"/>
          <w:spacing w:val="2"/>
          <w:sz w:val="21"/>
          <w:szCs w:val="21"/>
          <w:lang w:eastAsia="ru-RU"/>
        </w:rPr>
        <w:br/>
      </w:r>
      <w:proofErr w:type="gramStart"/>
      <w:r w:rsidRPr="00395253">
        <w:rPr>
          <w:rFonts w:ascii="Times New Roman" w:eastAsia="Times New Roman" w:hAnsi="Times New Roman" w:cs="Times New Roman"/>
          <w:color w:val="2D2D2D"/>
          <w:spacing w:val="2"/>
          <w:sz w:val="28"/>
          <w:szCs w:val="28"/>
          <w:lang w:eastAsia="ru-RU"/>
        </w:rPr>
        <w:t xml:space="preserve">Учитель; преподаватель; педагог-организатор; социальный педагог; учитель-дефектолог; учитель-логопед (логопед); учитель-сурдопедагог; педагог-психолог; воспитатель (включая старшего); педагог-библиотекарь; </w:t>
      </w:r>
      <w:r w:rsidRPr="00395253">
        <w:rPr>
          <w:rFonts w:ascii="Times New Roman" w:eastAsia="Times New Roman" w:hAnsi="Times New Roman" w:cs="Times New Roman"/>
          <w:color w:val="2D2D2D"/>
          <w:spacing w:val="2"/>
          <w:sz w:val="28"/>
          <w:szCs w:val="28"/>
          <w:lang w:eastAsia="ru-RU"/>
        </w:rPr>
        <w:lastRenderedPageBreak/>
        <w:t>старший вожатый; педагог дополнительного образования (включая старшего); музыкальный руководитель; концертмейстер; руководитель физического воспитания; инструктор по физической культуре; методист (включая старшего); инструктор-методист (включая старшего); инструктор по труду; преподаватель-организатор основ безопасности жизнедеятельности; тренер-преподаватель (включая старшего); мастер производственного обучения (включая инструктора);</w:t>
      </w:r>
      <w:proofErr w:type="gramEnd"/>
      <w:r w:rsidRPr="00395253">
        <w:rPr>
          <w:rFonts w:ascii="Times New Roman" w:eastAsia="Times New Roman" w:hAnsi="Times New Roman" w:cs="Times New Roman"/>
          <w:color w:val="2D2D2D"/>
          <w:spacing w:val="2"/>
          <w:sz w:val="28"/>
          <w:szCs w:val="28"/>
          <w:lang w:eastAsia="ru-RU"/>
        </w:rPr>
        <w:t xml:space="preserve"> </w:t>
      </w:r>
      <w:proofErr w:type="spellStart"/>
      <w:proofErr w:type="gramStart"/>
      <w:r w:rsidRPr="00395253">
        <w:rPr>
          <w:rFonts w:ascii="Times New Roman" w:eastAsia="Times New Roman" w:hAnsi="Times New Roman" w:cs="Times New Roman"/>
          <w:color w:val="2D2D2D"/>
          <w:spacing w:val="2"/>
          <w:sz w:val="28"/>
          <w:szCs w:val="28"/>
          <w:lang w:eastAsia="ru-RU"/>
        </w:rPr>
        <w:t>тьютор</w:t>
      </w:r>
      <w:proofErr w:type="spellEnd"/>
      <w:r w:rsidRPr="00395253">
        <w:rPr>
          <w:rFonts w:ascii="Times New Roman" w:eastAsia="Times New Roman" w:hAnsi="Times New Roman" w:cs="Times New Roman"/>
          <w:color w:val="2D2D2D"/>
          <w:spacing w:val="2"/>
          <w:sz w:val="28"/>
          <w:szCs w:val="28"/>
          <w:lang w:eastAsia="ru-RU"/>
        </w:rPr>
        <w:t>; инструктор по адаптивной физической культуре; инструктор по спорту; спортсмен-инструктор; инструктор-методист по адаптивной физической культуре (включая старшего); инструктор-методист физкультурно-спортивных организаций (включая старшего); тренер; тренер-преподаватель по адаптивной физической культуре (включая старшего); ассистент; старший преподаватель; доцент; профессор; заведующий кафедрой; декан факультета (директор института); главный научный сотрудник; ведущий научный сотрудник; старший научный сотрудник;</w:t>
      </w:r>
      <w:proofErr w:type="gramEnd"/>
      <w:r w:rsidRPr="00395253">
        <w:rPr>
          <w:rFonts w:ascii="Times New Roman" w:eastAsia="Times New Roman" w:hAnsi="Times New Roman" w:cs="Times New Roman"/>
          <w:color w:val="2D2D2D"/>
          <w:spacing w:val="2"/>
          <w:sz w:val="28"/>
          <w:szCs w:val="28"/>
          <w:lang w:eastAsia="ru-RU"/>
        </w:rPr>
        <w:t xml:space="preserve"> научный сотрудник; младший научный сотрудник.</w:t>
      </w:r>
      <w:r w:rsidRPr="00395253">
        <w:rPr>
          <w:rFonts w:ascii="Times New Roman" w:eastAsia="Times New Roman" w:hAnsi="Times New Roman" w:cs="Times New Roman"/>
          <w:color w:val="2D2D2D"/>
          <w:spacing w:val="2"/>
          <w:sz w:val="28"/>
          <w:szCs w:val="28"/>
          <w:lang w:eastAsia="ru-RU"/>
        </w:rPr>
        <w:br/>
      </w:r>
      <w:r w:rsidRPr="00395253">
        <w:rPr>
          <w:rFonts w:ascii="Times New Roman" w:eastAsia="Times New Roman" w:hAnsi="Times New Roman" w:cs="Times New Roman"/>
          <w:color w:val="2D2D2D"/>
          <w:spacing w:val="2"/>
          <w:sz w:val="28"/>
          <w:szCs w:val="28"/>
          <w:lang w:eastAsia="ru-RU"/>
        </w:rPr>
        <w:br/>
      </w:r>
    </w:p>
    <w:p w:rsidR="00B1440C" w:rsidRPr="00B1440C" w:rsidRDefault="00B1440C" w:rsidP="00B1440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1440C">
        <w:rPr>
          <w:rFonts w:ascii="Arial" w:eastAsia="Times New Roman" w:hAnsi="Arial" w:cs="Arial"/>
          <w:color w:val="2D2D2D"/>
          <w:spacing w:val="2"/>
          <w:sz w:val="21"/>
          <w:szCs w:val="21"/>
          <w:lang w:eastAsia="ru-RU"/>
        </w:rPr>
        <w:t>Приложение 3</w:t>
      </w:r>
      <w:r w:rsidRPr="00B1440C">
        <w:rPr>
          <w:rFonts w:ascii="Arial" w:eastAsia="Times New Roman" w:hAnsi="Arial" w:cs="Arial"/>
          <w:color w:val="2D2D2D"/>
          <w:spacing w:val="2"/>
          <w:sz w:val="21"/>
          <w:szCs w:val="21"/>
          <w:lang w:eastAsia="ru-RU"/>
        </w:rPr>
        <w:br/>
        <w:t>к Положению</w:t>
      </w:r>
      <w:r w:rsidRPr="00B1440C">
        <w:rPr>
          <w:rFonts w:ascii="Arial" w:eastAsia="Times New Roman" w:hAnsi="Arial" w:cs="Arial"/>
          <w:color w:val="2D2D2D"/>
          <w:spacing w:val="2"/>
          <w:sz w:val="21"/>
          <w:szCs w:val="21"/>
          <w:lang w:eastAsia="ru-RU"/>
        </w:rPr>
        <w:br/>
        <w:t>об оплате труда работников</w:t>
      </w:r>
      <w:r w:rsidRPr="00B1440C">
        <w:rPr>
          <w:rFonts w:ascii="Arial" w:eastAsia="Times New Roman" w:hAnsi="Arial" w:cs="Arial"/>
          <w:color w:val="2D2D2D"/>
          <w:spacing w:val="2"/>
          <w:sz w:val="21"/>
          <w:szCs w:val="21"/>
          <w:lang w:eastAsia="ru-RU"/>
        </w:rPr>
        <w:br/>
        <w:t>организаций, подведомственных</w:t>
      </w:r>
      <w:r w:rsidRPr="00B1440C">
        <w:rPr>
          <w:rFonts w:ascii="Arial" w:eastAsia="Times New Roman" w:hAnsi="Arial" w:cs="Arial"/>
          <w:color w:val="2D2D2D"/>
          <w:spacing w:val="2"/>
          <w:sz w:val="21"/>
          <w:szCs w:val="21"/>
          <w:lang w:eastAsia="ru-RU"/>
        </w:rPr>
        <w:br/>
        <w:t>Министерству образования и науки</w:t>
      </w:r>
      <w:r w:rsidRPr="00B1440C">
        <w:rPr>
          <w:rFonts w:ascii="Arial" w:eastAsia="Times New Roman" w:hAnsi="Arial" w:cs="Arial"/>
          <w:color w:val="2D2D2D"/>
          <w:spacing w:val="2"/>
          <w:sz w:val="21"/>
          <w:szCs w:val="21"/>
          <w:lang w:eastAsia="ru-RU"/>
        </w:rPr>
        <w:br/>
        <w:t>Республики Северная Осетия-Алания</w:t>
      </w:r>
    </w:p>
    <w:p w:rsidR="00B1440C" w:rsidRPr="00B1440C" w:rsidRDefault="00B1440C" w:rsidP="00B1440C">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1440C">
        <w:rPr>
          <w:rFonts w:ascii="Arial" w:eastAsia="Times New Roman" w:hAnsi="Arial" w:cs="Arial"/>
          <w:color w:val="3C3C3C"/>
          <w:spacing w:val="2"/>
          <w:sz w:val="41"/>
          <w:szCs w:val="41"/>
          <w:lang w:eastAsia="ru-RU"/>
        </w:rPr>
        <w:t> ОСОБЕННОСТИ ОПЛАТЫ ТРУДА ТРЕНЕРОВ-ПРЕПОДАВАТЕЛЕЙ ДЕТСКО-ЮНОШЕСКИХ СПОРТИВНЫХ ШКОЛ, ПОДВЕДОМСТВЕННЫХ МИНИСТЕРСТВУ ОБРАЗОВАНИЯ И НАУКИ РЕСПУБЛИКИ СЕВЕРНАЯ ОСЕТИЯ-АЛАНИЯ</w:t>
      </w:r>
    </w:p>
    <w:p w:rsidR="00B1440C" w:rsidRPr="00B1440C" w:rsidRDefault="00B1440C" w:rsidP="00B1440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1440C">
        <w:rPr>
          <w:rFonts w:ascii="Arial" w:eastAsia="Times New Roman" w:hAnsi="Arial" w:cs="Arial"/>
          <w:color w:val="2D2D2D"/>
          <w:spacing w:val="2"/>
          <w:sz w:val="21"/>
          <w:szCs w:val="21"/>
          <w:lang w:eastAsia="ru-RU"/>
        </w:rPr>
        <w:br/>
        <w:t>1. Для определения размеров заработной платы тренеров-преподавателей руководители Организаций ежегодно на начало учебного года утверждают тарификационные списки.</w:t>
      </w:r>
      <w:r w:rsidRPr="00B1440C">
        <w:rPr>
          <w:rFonts w:ascii="Arial" w:eastAsia="Times New Roman" w:hAnsi="Arial" w:cs="Arial"/>
          <w:color w:val="2D2D2D"/>
          <w:spacing w:val="2"/>
          <w:sz w:val="21"/>
          <w:szCs w:val="21"/>
          <w:lang w:eastAsia="ru-RU"/>
        </w:rPr>
        <w:br/>
      </w:r>
      <w:r w:rsidRPr="00B1440C">
        <w:rPr>
          <w:rFonts w:ascii="Arial" w:eastAsia="Times New Roman" w:hAnsi="Arial" w:cs="Arial"/>
          <w:color w:val="2D2D2D"/>
          <w:spacing w:val="2"/>
          <w:sz w:val="21"/>
          <w:szCs w:val="21"/>
          <w:lang w:eastAsia="ru-RU"/>
        </w:rPr>
        <w:br/>
        <w:t>2. Оплата труда тренеров-преподавателей производится по нормативам оплаты труда за одного занимающегося на этапах спортивной подготовки и по нормативам оплаты труда за подготовку спортсмена высокого класса.</w:t>
      </w:r>
      <w:r w:rsidRPr="00B1440C">
        <w:rPr>
          <w:rFonts w:ascii="Arial" w:eastAsia="Times New Roman" w:hAnsi="Arial" w:cs="Arial"/>
          <w:color w:val="2D2D2D"/>
          <w:spacing w:val="2"/>
          <w:sz w:val="21"/>
          <w:szCs w:val="21"/>
          <w:lang w:eastAsia="ru-RU"/>
        </w:rPr>
        <w:br/>
      </w:r>
      <w:r w:rsidRPr="00B1440C">
        <w:rPr>
          <w:rFonts w:ascii="Arial" w:eastAsia="Times New Roman" w:hAnsi="Arial" w:cs="Arial"/>
          <w:color w:val="2D2D2D"/>
          <w:spacing w:val="2"/>
          <w:sz w:val="21"/>
          <w:szCs w:val="21"/>
          <w:lang w:eastAsia="ru-RU"/>
        </w:rPr>
        <w:br/>
        <w:t>3. Размеры нормативов оплаты труда тренерского состава за подготовку одного спортсмена приведены в таблице 1.</w:t>
      </w:r>
      <w:r w:rsidRPr="00B1440C">
        <w:rPr>
          <w:rFonts w:ascii="Arial" w:eastAsia="Times New Roman" w:hAnsi="Arial" w:cs="Arial"/>
          <w:color w:val="2D2D2D"/>
          <w:spacing w:val="2"/>
          <w:sz w:val="21"/>
          <w:szCs w:val="21"/>
          <w:lang w:eastAsia="ru-RU"/>
        </w:rPr>
        <w:br/>
      </w:r>
    </w:p>
    <w:p w:rsidR="00EC1B0D" w:rsidRDefault="00EC1B0D"/>
    <w:sectPr w:rsidR="00EC1B0D" w:rsidSect="00E10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40C"/>
    <w:rsid w:val="001547E2"/>
    <w:rsid w:val="00171D9F"/>
    <w:rsid w:val="00395253"/>
    <w:rsid w:val="00965E4C"/>
    <w:rsid w:val="00B1440C"/>
    <w:rsid w:val="00CA2ABC"/>
    <w:rsid w:val="00E10999"/>
    <w:rsid w:val="00EC1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2"/>
    <w:rPr>
      <w:rFonts w:ascii="Tahoma" w:hAnsi="Tahoma" w:cs="Tahoma"/>
      <w:sz w:val="16"/>
      <w:szCs w:val="16"/>
    </w:rPr>
  </w:style>
  <w:style w:type="paragraph" w:styleId="a5">
    <w:name w:val="List Paragraph"/>
    <w:basedOn w:val="a"/>
    <w:uiPriority w:val="34"/>
    <w:qFormat/>
    <w:rsid w:val="00395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7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937032">
      <w:bodyDiv w:val="1"/>
      <w:marLeft w:val="0"/>
      <w:marRight w:val="0"/>
      <w:marTop w:val="0"/>
      <w:marBottom w:val="0"/>
      <w:divBdr>
        <w:top w:val="none" w:sz="0" w:space="0" w:color="auto"/>
        <w:left w:val="none" w:sz="0" w:space="0" w:color="auto"/>
        <w:bottom w:val="none" w:sz="0" w:space="0" w:color="auto"/>
        <w:right w:val="none" w:sz="0" w:space="0" w:color="auto"/>
      </w:divBdr>
      <w:divsChild>
        <w:div w:id="139151637">
          <w:marLeft w:val="0"/>
          <w:marRight w:val="0"/>
          <w:marTop w:val="0"/>
          <w:marBottom w:val="0"/>
          <w:divBdr>
            <w:top w:val="none" w:sz="0" w:space="0" w:color="auto"/>
            <w:left w:val="none" w:sz="0" w:space="0" w:color="auto"/>
            <w:bottom w:val="none" w:sz="0" w:space="0" w:color="auto"/>
            <w:right w:val="none" w:sz="0" w:space="0" w:color="auto"/>
          </w:divBdr>
          <w:divsChild>
            <w:div w:id="143742725">
              <w:marLeft w:val="0"/>
              <w:marRight w:val="0"/>
              <w:marTop w:val="0"/>
              <w:marBottom w:val="0"/>
              <w:divBdr>
                <w:top w:val="none" w:sz="0" w:space="0" w:color="auto"/>
                <w:left w:val="none" w:sz="0" w:space="0" w:color="auto"/>
                <w:bottom w:val="none" w:sz="0" w:space="0" w:color="auto"/>
                <w:right w:val="none" w:sz="0" w:space="0" w:color="auto"/>
              </w:divBdr>
            </w:div>
            <w:div w:id="7939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5681</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Афина</cp:lastModifiedBy>
  <cp:revision>3</cp:revision>
  <cp:lastPrinted>2018-06-27T13:23:00Z</cp:lastPrinted>
  <dcterms:created xsi:type="dcterms:W3CDTF">2018-02-26T14:39:00Z</dcterms:created>
  <dcterms:modified xsi:type="dcterms:W3CDTF">2018-09-24T12:52:00Z</dcterms:modified>
</cp:coreProperties>
</file>